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华文中宋" w:eastAsia="方正小标宋简体"/>
          <w:szCs w:val="21"/>
        </w:rPr>
      </w:pPr>
      <w:r>
        <w:rPr>
          <w:rFonts w:hint="eastAsia" w:ascii="方正小标宋简体" w:hAnsi="华文中宋" w:eastAsia="方正小标宋简体"/>
          <w:szCs w:val="21"/>
        </w:rPr>
        <w:t>附件1.</w:t>
      </w:r>
    </w:p>
    <w:p>
      <w:pPr>
        <w:jc w:val="center"/>
        <w:rPr>
          <w:rFonts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蚌埠学院年度考核登记表</w:t>
      </w:r>
    </w:p>
    <w:p>
      <w:pPr>
        <w:jc w:val="center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 2019 年度 ）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所在部门（盖章）：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30"/>
        <w:gridCol w:w="1450"/>
        <w:gridCol w:w="1630"/>
        <w:gridCol w:w="1133"/>
        <w:gridCol w:w="1559"/>
        <w:gridCol w:w="1689"/>
        <w:gridCol w:w="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  名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华文新魏" w:eastAsia="华文新魏"/>
                <w:sz w:val="28"/>
                <w:szCs w:val="28"/>
              </w:rPr>
              <w:t>罗森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  别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>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华文新魏" w:eastAsia="华文新魏"/>
                <w:sz w:val="28"/>
                <w:szCs w:val="28"/>
              </w:rPr>
              <w:t>1980.2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    族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汉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华文新魏" w:eastAsia="华文新魏"/>
                <w:sz w:val="28"/>
                <w:szCs w:val="28"/>
              </w:rPr>
              <w:t>党员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文化程度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 w:ascii="华文新魏" w:eastAsia="华文新魏"/>
                <w:sz w:val="28"/>
                <w:szCs w:val="28"/>
              </w:rPr>
              <w:t>大专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管理岗位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华文新魏" w:eastAsia="华文新魏"/>
                <w:sz w:val="28"/>
                <w:szCs w:val="28"/>
              </w:rPr>
              <w:t>科长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专技岗位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工勤岗位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等级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8462" w:hRule="atLeast"/>
        </w:trPr>
        <w:tc>
          <w:tcPr>
            <w:tcW w:w="90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Cs w:val="21"/>
                <w:u w:val="single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总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结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一年来，本人在院党委、行政及保卫处班子的正确领导下，认真贯彻执行和自觉遵守各项管理制度，坚持加强自身建设，踏实履行岗位职责和义务，为学校营造一个良好的教学、科研、生产和生活环境做了大量工作。现将2019年工作总结如下：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一、廉政自律方面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保持坚强的党性原则。在处理公与私、感情与原则等问题上，做到原则面前不让步，不含糊，是非分明，立场坚定，作风扎实,严格执行党风廉政建设责任制,牢固树立全心全意为师生服务的思想,以党员的标准严格要求，树立校园卫士的良好形象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二、政策水平方面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不断提高政策理论水平。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认真贯彻落实十九大精神，扎实推进“两学一做”学习教育常态化制度化教育，先后组织并参加12次支部大会，集中学习、上党课、开展心得体会交流，将十九大精神和校园安全工作有机结合，</w:t>
            </w:r>
            <w:r>
              <w:rPr>
                <w:rFonts w:ascii="仿宋" w:hAnsi="仿宋" w:eastAsia="仿宋"/>
                <w:sz w:val="18"/>
                <w:szCs w:val="18"/>
              </w:rPr>
              <w:t>不断强化“以人为本、执政为民”的理念和脚踏实地、真抓实干的意识，切实做到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用十九大精神指导</w:t>
            </w:r>
            <w:r>
              <w:rPr>
                <w:rFonts w:ascii="仿宋" w:hAnsi="仿宋" w:eastAsia="仿宋"/>
                <w:sz w:val="18"/>
                <w:szCs w:val="18"/>
              </w:rPr>
              <w:t>各项工作。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>三、工作能力方面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本人具体负责治安科工作，科室工作较为繁杂，我紧紧依靠科里同志，充分发挥每个人的主观能动性，引导其围绕主题开展工作。遇事总是亲力亲为，起带头作用，每有重大活动，都实地查看现场，出主意，拿方案，积极协助处领导落实各项安全工作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四、工作态度、工作作风、协作精神方面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在平时工作中能多干实事，不发牢骚，注意班子形象，维护班子团结，不利于团结的话不说，不利于团结的事不做，勤勤恳恳干事，老老实实做人，能做到谋事不谋虚、干事不误事、补台不拆台，执行完成处领导交办任务和本职工作，工作不推诿、拖拉，不搞小团体，不拉帮结派，一切从大局出发。敬业精神强，对于处务会决定的事，能督促落实，不缺岗，不早退，处理好值班期间发生的事情，平时除完成本职工作外，也积极主动的投入到其他科室的工作中去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五、工作实绩方面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1、作为机关四支部书记（2019年7月改选），一年来，深入贯彻学习党的“十九大”</w:t>
            </w:r>
            <w:r>
              <w:rPr>
                <w:rFonts w:ascii="仿宋" w:hAnsi="仿宋" w:eastAsia="仿宋"/>
                <w:sz w:val="18"/>
                <w:szCs w:val="18"/>
              </w:rPr>
              <w:br w:type="textWrapping"/>
            </w:r>
            <w:r>
              <w:rPr>
                <w:rFonts w:hint="eastAsia" w:ascii="仿宋" w:hAnsi="仿宋" w:eastAsia="仿宋"/>
                <w:sz w:val="18"/>
                <w:szCs w:val="18"/>
              </w:rPr>
              <w:t>精神，积极推进支部标准化建设，认真落实“三会一课”制度，全年参加组织生活会2次，支委会议12次、全体党员大会6次，参加党课培训6次；扎实开展“严、强、转”专题警示教育活动，紧密联系自己的思想和工作实际，实事求是，认真查摆自身存在的问题，明确了自己今后的努力目标和整改措施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2、利用安全年一月一主题活动，带领科室人员将安全工作深入到广大师生之中，切实提高全校师生安全防范意识，预防和减少各类治安、刑事案件，进一步推进 “平安和谐校园”建设。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3、积极处理矛盾纠纷及求助。全年共调解各类矛盾纠纷6起，处置突发性事件3起，受理学生日常性求助10余起。其中，学生失联、打架、生病急救、清除马蜂窝得到了快速、有效的处理。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4、根据校园“一卡通”建设需要，重新录入校内车辆通行证755个，校外通行证236个，规范了校园车辆管理；加强东门启用期间的校内交通管制，抽</w:t>
            </w:r>
            <w:bookmarkStart w:id="0" w:name="_GoBack"/>
            <w:r>
              <w:rPr>
                <w:rFonts w:hint="eastAsia" w:ascii="仿宋" w:hAnsi="仿宋" w:eastAsia="仿宋"/>
                <w:sz w:val="18"/>
                <w:szCs w:val="18"/>
              </w:rPr>
              <w:t>调</w:t>
            </w:r>
            <w:bookmarkEnd w:id="0"/>
            <w:r>
              <w:rPr>
                <w:rFonts w:hint="eastAsia" w:ascii="仿宋" w:hAnsi="仿宋" w:eastAsia="仿宋"/>
                <w:sz w:val="18"/>
                <w:szCs w:val="18"/>
              </w:rPr>
              <w:t>安保人员，加强门卫管理、校内南侧道路的引导巡查，督促基建施工、后勤服务等车辆安全行驶；加强学生宿舍、教学楼区域交通管制，设定禁驶时段，安排专人执勤、加强交通管理，较好的维护了校园交通秩序。</w:t>
            </w:r>
          </w:p>
          <w:p>
            <w:pPr>
              <w:rPr>
                <w:szCs w:val="21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5、扎实做好大型安保工作。本年度组织并参加 “专升本”、对口招生、全国英语四、六级考试、新生报道、运动会、招聘会等大型活动执勤10余次，圆满完成了各项安全保卫和会场秩序维护任务。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4" w:hRule="atLeast"/>
        </w:trPr>
        <w:tc>
          <w:tcPr>
            <w:tcW w:w="90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ind w:firstLine="42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6、做好治安科本职工作，积极协调和配合其他科室的工作。除本职工作外，还积极参与到其他科室的工作中去，牢固树立了全处一盘棋的思想。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 xml:space="preserve">7、积极配合学校其他单位做好学校安全工作。例如：积极配合教务部门工作，做好大型考试期间的看管试卷、安全保卫等工作;积极配合后勤集团，查处校园内摆摊设点等问题；配合基建处，做好施工车辆引导，交通管理等工作。      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六、存在的问题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由于平时工作精力花在业务工作的时间多，理论学习时间相对不足；按部就班地开展一些常规性工作，有时遇到棘手的问题总想绕着矛盾走；安全工作创新意识不够，有时有想法，但付诸不了在行动中；不够大胆，不够深入，缺乏锐意创新，开拓进取的精神；有时遇事不冷静，情绪容易激动，只站在自己的角度看待和思考问题，没能高瞻远瞩，大局意识有待强；工作举措不够坚决，工作执行不够有力，工作效率不够高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七、整改措施：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 xml:space="preserve">１、加强理论学习，提高政治素质。进一步学习党的十九大思想，认真研读学习材料，进一步增强宗旨意识和群众观念，自觉把思想和行动统一到中央和省委部署的要求上来。 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、加强自身建设，提高服务能力。通过学习，牢固树立共产主义的理想信念，紧跟不断发展变化的新形势，进一步增强大局意识、责任意识、忧患意识，加强与同志间的思想交流，做到相互帮助、相互尊重、相互信任、以诚相待。</w:t>
            </w:r>
          </w:p>
          <w:p>
            <w:pPr>
              <w:spacing w:line="240" w:lineRule="exact"/>
              <w:ind w:firstLine="360" w:firstLineChars="200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 xml:space="preserve">3、积极开拓进取，提高工作水平。要不断提高对学习业务知识重要性和迫切性的认识，自觉、刻苦地钻研业务，努力提高自己工作的能力；要热爱保卫工作，干一行爱一行，虚心好学，深入钻研，把工作能力提高到一个新的水平。 </w:t>
            </w:r>
          </w:p>
          <w:p>
            <w:pPr>
              <w:rPr>
                <w:rFonts w:hint="eastAsia"/>
              </w:rPr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4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评语及考核等次建议</w:t>
            </w:r>
          </w:p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主</w:t>
            </w:r>
            <w:r>
              <w:t xml:space="preserve"> </w:t>
            </w:r>
            <w:r>
              <w:rPr>
                <w:rFonts w:hint="eastAsia"/>
              </w:rPr>
              <w:t>管</w:t>
            </w:r>
            <w:r>
              <w:t xml:space="preserve"> </w:t>
            </w:r>
            <w:r>
              <w:rPr>
                <w:rFonts w:hint="eastAsia"/>
              </w:rPr>
              <w:t>领</w:t>
            </w:r>
            <w:r>
              <w:t xml:space="preserve"> </w:t>
            </w:r>
            <w:r>
              <w:rPr>
                <w:rFonts w:hint="eastAsia"/>
              </w:rPr>
              <w:t>导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                                       </w:t>
            </w:r>
          </w:p>
          <w:p/>
          <w:p/>
          <w:p/>
          <w:p>
            <w:r>
              <w:t xml:space="preserve">                        </w:t>
            </w:r>
          </w:p>
          <w:p/>
          <w:p>
            <w:r>
              <w:t xml:space="preserve">                        </w:t>
            </w:r>
          </w:p>
          <w:p>
            <w:r>
              <w:t xml:space="preserve">                       </w:t>
            </w:r>
          </w:p>
          <w:p>
            <w:pPr>
              <w:ind w:firstLine="3360" w:firstLineChars="1600"/>
            </w:pPr>
            <w:r>
              <w:t xml:space="preserve"> </w:t>
            </w:r>
            <w:r>
              <w:rPr>
                <w:rFonts w:hint="eastAsia"/>
              </w:rPr>
              <w:t>签名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</w:pPr>
          </w:p>
          <w:p>
            <w:pPr>
              <w:ind w:left="218" w:leftChars="54" w:right="226" w:hanging="105" w:hangingChars="50"/>
              <w:jc w:val="center"/>
            </w:pPr>
            <w:r>
              <w:rPr>
                <w:rFonts w:hint="eastAsia"/>
              </w:rPr>
              <w:t>审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  <w:p>
            <w:pPr>
              <w:ind w:left="113" w:right="113"/>
              <w:jc w:val="center"/>
            </w:pPr>
            <w:r>
              <w:rPr>
                <w:rFonts w:hint="eastAsia"/>
              </w:rPr>
              <w:t>考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</w:p>
          <w:p>
            <w:pPr>
              <w:ind w:left="113" w:right="113"/>
            </w:pP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>
            <w:r>
              <w:t xml:space="preserve">                  </w:t>
            </w:r>
          </w:p>
          <w:p>
            <w:r>
              <w:t xml:space="preserve">                  </w:t>
            </w:r>
          </w:p>
          <w:p>
            <w:r>
              <w:t xml:space="preserve">                                </w:t>
            </w:r>
            <w:r>
              <w:rPr>
                <w:rFonts w:hint="eastAsia"/>
              </w:rPr>
              <w:t>（盖章）</w:t>
            </w: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个人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>
            <w:r>
              <w:t xml:space="preserve">                                </w:t>
            </w:r>
          </w:p>
          <w:p>
            <w:pPr>
              <w:ind w:firstLine="3465" w:firstLineChars="1650"/>
            </w:pPr>
            <w:r>
              <w:t xml:space="preserve"> </w:t>
            </w:r>
          </w:p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未确定等次或不参加考核情况说明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注：此表正反二面打印，仅一页。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6C1"/>
    <w:rsid w:val="0020258D"/>
    <w:rsid w:val="00210CC3"/>
    <w:rsid w:val="003557AC"/>
    <w:rsid w:val="00441411"/>
    <w:rsid w:val="0075783A"/>
    <w:rsid w:val="008B765E"/>
    <w:rsid w:val="009A4927"/>
    <w:rsid w:val="00A369D6"/>
    <w:rsid w:val="00A47AEA"/>
    <w:rsid w:val="00C457A9"/>
    <w:rsid w:val="00D676C1"/>
    <w:rsid w:val="00F60135"/>
    <w:rsid w:val="3925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86</Words>
  <Characters>496</Characters>
  <Lines>4</Lines>
  <Paragraphs>1</Paragraphs>
  <TotalTime>0</TotalTime>
  <ScaleCrop>false</ScaleCrop>
  <LinksUpToDate>false</LinksUpToDate>
  <CharactersWithSpaces>581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2020-03-09T12:48:00Z</dcterms:created>
  <dc:creator>微软用户</dc:creator>
  <cp:lastModifiedBy>林冬</cp:lastModifiedBy>
  <cp:lastPrinted>2020-03-27T01:46:22Z</cp:lastPrinted>
  <dcterms:modified xsi:type="dcterms:W3CDTF">2020-03-27T01:46:27Z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