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方正小标宋简体" w:hAnsi="华文中宋" w:eastAsia="方正小标宋简体"/>
          <w:szCs w:val="21"/>
        </w:rPr>
      </w:pPr>
      <w:r>
        <w:rPr>
          <w:rFonts w:hint="eastAsia" w:ascii="方正小标宋简体" w:hAnsi="华文中宋" w:eastAsia="方正小标宋简体"/>
          <w:szCs w:val="21"/>
        </w:rPr>
        <w:t>附件1.</w:t>
      </w:r>
    </w:p>
    <w:p>
      <w:pPr>
        <w:jc w:val="center"/>
        <w:rPr>
          <w:rFonts w:ascii="方正小标宋简体" w:hAnsi="华文中宋" w:eastAsia="方正小标宋简体"/>
          <w:sz w:val="40"/>
          <w:szCs w:val="40"/>
        </w:rPr>
      </w:pPr>
      <w:r>
        <w:rPr>
          <w:rFonts w:hint="eastAsia" w:ascii="方正小标宋简体" w:hAnsi="华文中宋" w:eastAsia="方正小标宋简体"/>
          <w:sz w:val="40"/>
          <w:szCs w:val="40"/>
        </w:rPr>
        <w:t>蚌埠学院年度考核登记表</w:t>
      </w:r>
    </w:p>
    <w:p>
      <w:pPr>
        <w:jc w:val="center"/>
        <w:rPr>
          <w:rFonts w:ascii="楷体_GB2312" w:eastAsia="楷体_GB2312"/>
          <w:b/>
          <w:sz w:val="30"/>
          <w:szCs w:val="30"/>
        </w:rPr>
      </w:pPr>
      <w:r>
        <w:rPr>
          <w:rFonts w:hint="eastAsia" w:ascii="楷体_GB2312" w:eastAsia="楷体_GB2312"/>
          <w:b/>
          <w:sz w:val="30"/>
          <w:szCs w:val="30"/>
        </w:rPr>
        <w:t>（ 2019 年度 ）</w:t>
      </w:r>
    </w:p>
    <w:p>
      <w:pPr>
        <w:rPr>
          <w:sz w:val="24"/>
        </w:rPr>
      </w:pPr>
    </w:p>
    <w:p>
      <w:pPr>
        <w:rPr>
          <w:rFonts w:hint="eastAsia" w:eastAsia="宋体"/>
          <w:sz w:val="24"/>
          <w:lang w:val="en-US" w:eastAsia="zh-CN"/>
        </w:rPr>
      </w:pPr>
      <w:r>
        <w:rPr>
          <w:rFonts w:hint="eastAsia"/>
          <w:sz w:val="24"/>
        </w:rPr>
        <w:t>所在部门（盖章）：</w:t>
      </w:r>
      <w:r>
        <w:rPr>
          <w:rFonts w:hint="eastAsia"/>
          <w:sz w:val="24"/>
          <w:lang w:eastAsia="zh-CN"/>
        </w:rPr>
        <w:t>保卫处</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730"/>
        <w:gridCol w:w="1450"/>
        <w:gridCol w:w="1630"/>
        <w:gridCol w:w="1133"/>
        <w:gridCol w:w="1559"/>
        <w:gridCol w:w="1689"/>
        <w:gridCol w:w="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397" w:hRule="atLeast"/>
        </w:trPr>
        <w:tc>
          <w:tcPr>
            <w:tcW w:w="1582" w:type="dxa"/>
            <w:gridSpan w:val="2"/>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姓</w:t>
            </w:r>
            <w:r>
              <w:rPr>
                <w:szCs w:val="21"/>
              </w:rPr>
              <w:t xml:space="preserve">    </w:t>
            </w:r>
            <w:r>
              <w:rPr>
                <w:rFonts w:hint="eastAsia"/>
                <w:szCs w:val="21"/>
              </w:rPr>
              <w:t>名</w:t>
            </w:r>
          </w:p>
        </w:tc>
        <w:tc>
          <w:tcPr>
            <w:tcW w:w="1450" w:type="dxa"/>
            <w:tcBorders>
              <w:top w:val="single" w:color="auto" w:sz="4" w:space="0"/>
              <w:left w:val="single" w:color="auto" w:sz="4" w:space="0"/>
              <w:bottom w:val="single" w:color="auto" w:sz="4" w:space="0"/>
              <w:right w:val="single" w:color="auto" w:sz="4" w:space="0"/>
            </w:tcBorders>
            <w:vAlign w:val="center"/>
          </w:tcPr>
          <w:p>
            <w:pPr>
              <w:jc w:val="both"/>
              <w:rPr>
                <w:rFonts w:hint="eastAsia" w:eastAsia="宋体"/>
                <w:szCs w:val="21"/>
                <w:lang w:eastAsia="zh-CN"/>
              </w:rPr>
            </w:pPr>
            <w:r>
              <w:rPr>
                <w:rFonts w:hint="eastAsia"/>
                <w:szCs w:val="21"/>
                <w:lang w:eastAsia="zh-CN"/>
              </w:rPr>
              <w:t>陈重</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性</w:t>
            </w:r>
            <w:r>
              <w:rPr>
                <w:szCs w:val="21"/>
              </w:rPr>
              <w:t xml:space="preserve">    </w:t>
            </w:r>
            <w:r>
              <w:rPr>
                <w:rFonts w:hint="eastAsia"/>
                <w:szCs w:val="21"/>
              </w:rPr>
              <w:t>别</w:t>
            </w:r>
          </w:p>
        </w:tc>
        <w:tc>
          <w:tcPr>
            <w:tcW w:w="1133"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szCs w:val="21"/>
                <w:lang w:eastAsia="zh-CN"/>
              </w:rPr>
            </w:pPr>
            <w:r>
              <w:rPr>
                <w:rFonts w:hint="eastAsia"/>
                <w:szCs w:val="21"/>
                <w:lang w:eastAsia="zh-CN"/>
              </w:rPr>
              <w:t>男</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出生年月</w:t>
            </w:r>
          </w:p>
        </w:tc>
        <w:tc>
          <w:tcPr>
            <w:tcW w:w="1689" w:type="dxa"/>
            <w:tcBorders>
              <w:top w:val="single" w:color="auto" w:sz="4" w:space="0"/>
              <w:left w:val="single" w:color="auto" w:sz="4" w:space="0"/>
              <w:bottom w:val="single" w:color="auto" w:sz="4" w:space="0"/>
              <w:right w:val="single" w:color="auto" w:sz="4" w:space="0"/>
            </w:tcBorders>
            <w:vAlign w:val="center"/>
          </w:tcPr>
          <w:p>
            <w:pPr>
              <w:jc w:val="center"/>
              <w:rPr>
                <w:rFonts w:hint="default" w:eastAsia="宋体"/>
                <w:szCs w:val="21"/>
                <w:lang w:val="en-US" w:eastAsia="zh-CN"/>
              </w:rPr>
            </w:pPr>
            <w:r>
              <w:rPr>
                <w:rFonts w:hint="eastAsia"/>
                <w:szCs w:val="21"/>
                <w:lang w:val="en-US" w:eastAsia="zh-CN"/>
              </w:rPr>
              <w:t>1963.3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397" w:hRule="atLeast"/>
        </w:trPr>
        <w:tc>
          <w:tcPr>
            <w:tcW w:w="1582" w:type="dxa"/>
            <w:gridSpan w:val="2"/>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民</w:t>
            </w:r>
            <w:r>
              <w:rPr>
                <w:szCs w:val="21"/>
              </w:rPr>
              <w:t xml:space="preserve">    </w:t>
            </w:r>
            <w:r>
              <w:rPr>
                <w:rFonts w:hint="eastAsia"/>
                <w:szCs w:val="21"/>
              </w:rPr>
              <w:t>族</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szCs w:val="21"/>
                <w:lang w:eastAsia="zh-CN"/>
              </w:rPr>
            </w:pPr>
            <w:r>
              <w:rPr>
                <w:rFonts w:hint="eastAsia"/>
                <w:szCs w:val="21"/>
                <w:lang w:eastAsia="zh-CN"/>
              </w:rPr>
              <w:t>汉</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政治面貌</w:t>
            </w:r>
          </w:p>
        </w:tc>
        <w:tc>
          <w:tcPr>
            <w:tcW w:w="1133"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szCs w:val="21"/>
                <w:lang w:eastAsia="zh-CN"/>
              </w:rPr>
            </w:pPr>
            <w:r>
              <w:rPr>
                <w:rFonts w:hint="eastAsia"/>
                <w:szCs w:val="21"/>
                <w:lang w:eastAsia="zh-CN"/>
              </w:rPr>
              <w:t>党员</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文化程度</w:t>
            </w:r>
          </w:p>
        </w:tc>
        <w:tc>
          <w:tcPr>
            <w:tcW w:w="1689"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szCs w:val="21"/>
                <w:lang w:eastAsia="zh-CN"/>
              </w:rPr>
            </w:pPr>
            <w:r>
              <w:rPr>
                <w:rFonts w:hint="eastAsia"/>
                <w:szCs w:val="21"/>
                <w:lang w:eastAsia="zh-CN"/>
              </w:rPr>
              <w:t>本科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trHeight w:val="397" w:hRule="atLeast"/>
        </w:trPr>
        <w:tc>
          <w:tcPr>
            <w:tcW w:w="1582" w:type="dxa"/>
            <w:gridSpan w:val="2"/>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管理岗位职务</w:t>
            </w:r>
          </w:p>
        </w:tc>
        <w:tc>
          <w:tcPr>
            <w:tcW w:w="1450"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szCs w:val="21"/>
                <w:lang w:eastAsia="zh-CN"/>
              </w:rPr>
            </w:pPr>
            <w:r>
              <w:rPr>
                <w:rFonts w:hint="eastAsia"/>
                <w:szCs w:val="21"/>
                <w:lang w:eastAsia="zh-CN"/>
              </w:rPr>
              <w:t>六级职员</w:t>
            </w:r>
          </w:p>
        </w:tc>
        <w:tc>
          <w:tcPr>
            <w:tcW w:w="1630"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专技岗位职务</w:t>
            </w:r>
          </w:p>
        </w:tc>
        <w:tc>
          <w:tcPr>
            <w:tcW w:w="1133"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szCs w:val="21"/>
                <w:lang w:eastAsia="zh-CN"/>
              </w:rPr>
            </w:pPr>
            <w:r>
              <w:rPr>
                <w:rFonts w:hint="eastAsia"/>
                <w:szCs w:val="21"/>
                <w:lang w:eastAsia="zh-CN"/>
              </w:rPr>
              <w:t>工程师</w:t>
            </w:r>
          </w:p>
        </w:tc>
        <w:tc>
          <w:tcPr>
            <w:tcW w:w="1559" w:type="dxa"/>
            <w:tcBorders>
              <w:top w:val="single" w:color="auto" w:sz="4" w:space="0"/>
              <w:left w:val="single" w:color="auto" w:sz="4" w:space="0"/>
              <w:bottom w:val="single" w:color="auto" w:sz="4" w:space="0"/>
              <w:right w:val="single" w:color="auto" w:sz="4" w:space="0"/>
            </w:tcBorders>
            <w:vAlign w:val="center"/>
          </w:tcPr>
          <w:p>
            <w:pPr>
              <w:jc w:val="center"/>
              <w:rPr>
                <w:szCs w:val="21"/>
              </w:rPr>
            </w:pPr>
            <w:r>
              <w:rPr>
                <w:rFonts w:hint="eastAsia"/>
                <w:szCs w:val="21"/>
              </w:rPr>
              <w:t>工勤岗位等级</w:t>
            </w:r>
          </w:p>
        </w:tc>
        <w:tc>
          <w:tcPr>
            <w:tcW w:w="1689" w:type="dxa"/>
            <w:tcBorders>
              <w:top w:val="single" w:color="auto" w:sz="4" w:space="0"/>
              <w:left w:val="single" w:color="auto" w:sz="4" w:space="0"/>
              <w:bottom w:val="single" w:color="auto" w:sz="4" w:space="0"/>
              <w:right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8" w:type="dxa"/>
          <w:cantSplit/>
          <w:trHeight w:val="8462" w:hRule="atLeast"/>
        </w:trPr>
        <w:tc>
          <w:tcPr>
            <w:tcW w:w="9043" w:type="dxa"/>
            <w:gridSpan w:val="7"/>
            <w:tcBorders>
              <w:top w:val="single" w:color="auto" w:sz="4" w:space="0"/>
              <w:left w:val="single" w:color="auto" w:sz="4" w:space="0"/>
              <w:bottom w:val="single" w:color="auto" w:sz="4" w:space="0"/>
              <w:right w:val="single" w:color="auto" w:sz="4" w:space="0"/>
            </w:tcBorders>
          </w:tcPr>
          <w:p>
            <w:pPr>
              <w:jc w:val="center"/>
              <w:rPr>
                <w:b/>
                <w:szCs w:val="21"/>
                <w:u w:val="single"/>
              </w:rPr>
            </w:pPr>
          </w:p>
          <w:p>
            <w:pPr>
              <w:jc w:val="center"/>
              <w:rPr>
                <w:b/>
                <w:sz w:val="24"/>
              </w:rPr>
            </w:pPr>
            <w:r>
              <w:rPr>
                <w:rFonts w:hint="eastAsia"/>
                <w:b/>
                <w:sz w:val="24"/>
              </w:rPr>
              <w:t>本</w:t>
            </w:r>
            <w:r>
              <w:rPr>
                <w:b/>
                <w:sz w:val="24"/>
              </w:rPr>
              <w:t xml:space="preserve"> </w:t>
            </w:r>
            <w:r>
              <w:rPr>
                <w:rFonts w:hint="eastAsia"/>
                <w:b/>
                <w:sz w:val="24"/>
              </w:rPr>
              <w:t>人</w:t>
            </w:r>
            <w:r>
              <w:rPr>
                <w:b/>
                <w:sz w:val="24"/>
              </w:rPr>
              <w:t xml:space="preserve"> </w:t>
            </w:r>
            <w:r>
              <w:rPr>
                <w:rFonts w:hint="eastAsia"/>
                <w:b/>
                <w:sz w:val="24"/>
              </w:rPr>
              <w:t>总</w:t>
            </w:r>
            <w:r>
              <w:rPr>
                <w:b/>
                <w:sz w:val="24"/>
              </w:rPr>
              <w:t xml:space="preserve"> </w:t>
            </w:r>
            <w:r>
              <w:rPr>
                <w:rFonts w:hint="eastAsia"/>
                <w:b/>
                <w:sz w:val="24"/>
              </w:rPr>
              <w:t>结</w:t>
            </w:r>
          </w:p>
          <w:p>
            <w:pPr>
              <w:keepNext w:val="0"/>
              <w:keepLines w:val="0"/>
              <w:pageBreakBefore w:val="0"/>
              <w:widowControl w:val="0"/>
              <w:kinsoku/>
              <w:wordWrap/>
              <w:overflowPunct/>
              <w:topLinePunct w:val="0"/>
              <w:autoSpaceDE/>
              <w:autoSpaceDN/>
              <w:bidi w:val="0"/>
              <w:adjustRightInd/>
              <w:snapToGrid/>
              <w:spacing w:line="320" w:lineRule="exact"/>
              <w:ind w:firstLine="415" w:firstLineChars="198"/>
              <w:textAlignment w:val="auto"/>
              <w:rPr>
                <w:rFonts w:hint="eastAsia" w:ascii="仿宋_GB2312" w:eastAsia="仿宋_GB2312"/>
                <w:sz w:val="21"/>
                <w:szCs w:val="21"/>
              </w:rPr>
            </w:pPr>
            <w:r>
              <w:rPr>
                <w:rFonts w:hint="eastAsia" w:ascii="仿宋_GB2312" w:eastAsia="仿宋_GB2312"/>
                <w:sz w:val="21"/>
                <w:szCs w:val="21"/>
              </w:rPr>
              <w:t>2019年，以习近平新时代中国特色社会主义思想为指导，认真学习贯彻党的十九大会议精神，紧紧围绕平安校园建设,强化安全目标管理、落实安全责任，在处长带领下，在分管校领导的有力指导下，完成了全年安全工作目标任务，现述职如下：</w:t>
            </w:r>
          </w:p>
          <w:p>
            <w:pPr>
              <w:keepNext w:val="0"/>
              <w:keepLines w:val="0"/>
              <w:pageBreakBefore w:val="0"/>
              <w:widowControl w:val="0"/>
              <w:kinsoku/>
              <w:wordWrap/>
              <w:overflowPunct/>
              <w:topLinePunct w:val="0"/>
              <w:autoSpaceDE/>
              <w:autoSpaceDN/>
              <w:bidi w:val="0"/>
              <w:adjustRightInd/>
              <w:snapToGrid/>
              <w:spacing w:line="320" w:lineRule="exact"/>
              <w:ind w:firstLine="417" w:firstLineChars="198"/>
              <w:textAlignment w:val="auto"/>
              <w:rPr>
                <w:rFonts w:hint="eastAsia" w:ascii="仿宋_GB2312" w:eastAsia="仿宋_GB2312"/>
                <w:b/>
                <w:sz w:val="21"/>
                <w:szCs w:val="21"/>
              </w:rPr>
            </w:pPr>
            <w:r>
              <w:rPr>
                <w:rFonts w:hint="eastAsia" w:ascii="仿宋_GB2312" w:eastAsia="仿宋_GB2312"/>
                <w:b/>
                <w:sz w:val="21"/>
                <w:szCs w:val="21"/>
              </w:rPr>
              <w:t>一、工作完成情况。</w:t>
            </w:r>
          </w:p>
          <w:p>
            <w:pPr>
              <w:keepNext w:val="0"/>
              <w:keepLines w:val="0"/>
              <w:pageBreakBefore w:val="0"/>
              <w:widowControl w:val="0"/>
              <w:kinsoku/>
              <w:wordWrap/>
              <w:overflowPunct/>
              <w:topLinePunct w:val="0"/>
              <w:autoSpaceDE/>
              <w:autoSpaceDN/>
              <w:bidi w:val="0"/>
              <w:adjustRightInd/>
              <w:snapToGrid/>
              <w:spacing w:line="320" w:lineRule="exact"/>
              <w:ind w:firstLine="600"/>
              <w:textAlignment w:val="auto"/>
              <w:rPr>
                <w:rFonts w:hint="eastAsia" w:ascii="仿宋_GB2312" w:eastAsia="仿宋_GB2312"/>
                <w:sz w:val="21"/>
                <w:szCs w:val="21"/>
              </w:rPr>
            </w:pPr>
            <w:r>
              <w:rPr>
                <w:rFonts w:hint="eastAsia" w:ascii="仿宋_GB2312" w:eastAsia="仿宋_GB2312"/>
                <w:sz w:val="21"/>
                <w:szCs w:val="21"/>
              </w:rPr>
              <w:t>1、在处长的领导下，在保卫处全体同仁的帮助和支持下，积极主动协助处长把维护校园安全稳定作为安全保卫的首要任务来抓，始终坚持“预防为主、突出重点、保障安全”的指导思想，坚持服务中心、服务师生，积极当好助手，认真执行领导的指示并努力把精神落到实处，促进了保卫工作的有力开展。</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仿宋_GB2312" w:eastAsia="仿宋_GB2312"/>
                <w:sz w:val="21"/>
                <w:szCs w:val="21"/>
              </w:rPr>
            </w:pPr>
            <w:r>
              <w:rPr>
                <w:rFonts w:hint="eastAsia" w:ascii="仿宋_GB2312" w:eastAsia="仿宋_GB2312"/>
                <w:sz w:val="21"/>
                <w:szCs w:val="21"/>
              </w:rPr>
              <w:t>2、针对新时期、新特点，积极协助处长，带领处全体人员本着抓预防、打基础，积极开展安全教育活动，针对季节和任务特点，有序开展法制、交通、防震减灾、禁毒、消防安全等安全教育，切实增强了广大师生的安全防范意识，促进了学院安全工作。</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仿宋_GB2312" w:eastAsia="仿宋_GB2312"/>
                <w:sz w:val="21"/>
                <w:szCs w:val="21"/>
              </w:rPr>
            </w:pPr>
            <w:r>
              <w:rPr>
                <w:rFonts w:hint="eastAsia" w:ascii="仿宋_GB2312" w:eastAsia="仿宋_GB2312"/>
                <w:sz w:val="21"/>
                <w:szCs w:val="21"/>
              </w:rPr>
              <w:t xml:space="preserve">3、始终把维护学院安全作为工作奋斗目标，积极协助处长在人防上，针对不同季节、重要时期、重点部位，加大安全巡查力度，带头参加保卫值班，积极组织安全检查，认真排查各类安全隐患，妥善处理各种突发事件，努力做好安全防范工作，确保了学院的安全稳定。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仿宋_GB2312" w:eastAsia="仿宋_GB2312"/>
                <w:sz w:val="21"/>
                <w:szCs w:val="21"/>
              </w:rPr>
            </w:pPr>
            <w:r>
              <w:rPr>
                <w:rFonts w:hint="eastAsia" w:ascii="仿宋_GB2312" w:eastAsia="仿宋_GB2312"/>
                <w:sz w:val="21"/>
                <w:szCs w:val="21"/>
              </w:rPr>
              <w:t>4、高度重视五一、国庆等重点时期政治安全工作，根据敏感性强、任务重、跨度长的特点，协助处长抓好工作落实。坚持重点时期值班值守工作，积极开展隐患排查，建立完善应急预案，加强日查夜巡力度，维护了重要时期学院安全稳定。全年协助处长、带领保卫人员圆满完成新生报到、运动会、“专升本”、“计算机等级”、“四、六级英语”考试等学院重大活动期间的安全保卫任务，为学院各项活动的有序开展，作出了自己的一份贡献。</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仿宋_GB2312" w:eastAsia="仿宋_GB2312"/>
                <w:sz w:val="21"/>
                <w:szCs w:val="21"/>
              </w:rPr>
            </w:pPr>
            <w:r>
              <w:rPr>
                <w:rFonts w:hint="eastAsia" w:ascii="仿宋_GB2312" w:eastAsia="仿宋_GB2312"/>
                <w:sz w:val="21"/>
                <w:szCs w:val="21"/>
              </w:rPr>
              <w:t>5、针对新生参训人数多、任务重、天气炎热等特点，积极联系继承训部队，制定科学的军训实施方案，军训中严密组织，科学施训，采取军事训练与安全教育、国防教育相结合，较好的完成了2018年新生军训任务。</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eastAsia="仿宋_GB2312"/>
                <w:szCs w:val="21"/>
                <w:lang w:eastAsia="zh-CN"/>
              </w:rPr>
            </w:pPr>
            <w:r>
              <w:rPr>
                <w:rFonts w:hint="eastAsia" w:ascii="仿宋_GB2312" w:eastAsia="仿宋_GB2312"/>
                <w:sz w:val="21"/>
                <w:szCs w:val="21"/>
              </w:rPr>
              <w:t>6、根据学校本科教学工作审核评估工作的总体部署和要求，为保障教学审核期间校园安全，积极做好了安全隐患排查整治工作，深入开展了矛盾纠纷集中排查调处，重点排查掌握涉及师生利益的矛盾纠纷，对容易引发群体性事件、对学校稳定构成威胁的、影响学校建设发展大局的突出问题，做到了早发现、早报告、早控制、早解决，切实把问题解决在了萌芽状态。特别是做好了校园交通安全管理工作，教育广大教职工自觉维护校内交通秩序，加强校内道路车辆管理，规范各楼宇周边电瓶车、自行车管理，严禁乱停乱放，为学校本科教学工作审核评估创造了良好的安全环境作出了自己一份贡献</w:t>
            </w:r>
            <w:r>
              <w:rPr>
                <w:rFonts w:hint="eastAsia" w:ascii="仿宋_GB2312" w:eastAsia="仿宋_GB231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4" w:hRule="atLeast"/>
        </w:trPr>
        <w:tc>
          <w:tcPr>
            <w:tcW w:w="9071" w:type="dxa"/>
            <w:gridSpan w:val="8"/>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00" w:lineRule="exact"/>
              <w:ind w:firstLine="422" w:firstLineChars="200"/>
              <w:textAlignment w:val="auto"/>
              <w:rPr>
                <w:rFonts w:hint="eastAsia" w:ascii="仿宋_GB2312" w:eastAsia="仿宋_GB2312"/>
                <w:b/>
                <w:sz w:val="21"/>
                <w:szCs w:val="21"/>
              </w:rPr>
            </w:pPr>
            <w:r>
              <w:rPr>
                <w:rFonts w:hint="eastAsia" w:ascii="仿宋_GB2312" w:eastAsia="仿宋_GB2312"/>
                <w:b/>
                <w:sz w:val="21"/>
                <w:szCs w:val="21"/>
              </w:rPr>
              <w:t>二、存在问题和努力方向。</w:t>
            </w:r>
          </w:p>
          <w:p>
            <w:pPr>
              <w:keepNext w:val="0"/>
              <w:keepLines w:val="0"/>
              <w:pageBreakBefore w:val="0"/>
              <w:widowControl w:val="0"/>
              <w:kinsoku/>
              <w:wordWrap/>
              <w:overflowPunct/>
              <w:topLinePunct w:val="0"/>
              <w:autoSpaceDE/>
              <w:autoSpaceDN/>
              <w:bidi w:val="0"/>
              <w:adjustRightInd/>
              <w:snapToGrid/>
              <w:spacing w:line="300" w:lineRule="exact"/>
              <w:ind w:firstLine="415" w:firstLineChars="198"/>
              <w:textAlignment w:val="auto"/>
              <w:rPr>
                <w:rFonts w:hint="eastAsia" w:ascii="仿宋_GB2312" w:eastAsia="仿宋_GB2312"/>
                <w:sz w:val="21"/>
                <w:szCs w:val="21"/>
              </w:rPr>
            </w:pPr>
            <w:r>
              <w:rPr>
                <w:rFonts w:hint="eastAsia" w:ascii="仿宋_GB2312" w:eastAsia="仿宋_GB2312"/>
                <w:sz w:val="21"/>
                <w:szCs w:val="21"/>
              </w:rPr>
              <w:t>1、梳理校园还存在以下安全问题需要进一步改进，主要是： 安保人员不足问题得不到很好落实、视频监控系统老旧造成校园监控不能集中统一管理、校园机动车停车场严重不足存在交通安全隐患、校园外卖情况突出存在食品安全隐患、军事理论课尚未按要求开设等等</w:t>
            </w:r>
          </w:p>
          <w:p>
            <w:pPr>
              <w:keepNext w:val="0"/>
              <w:keepLines w:val="0"/>
              <w:pageBreakBefore w:val="0"/>
              <w:widowControl w:val="0"/>
              <w:kinsoku/>
              <w:wordWrap/>
              <w:overflowPunct/>
              <w:topLinePunct w:val="0"/>
              <w:autoSpaceDE/>
              <w:autoSpaceDN/>
              <w:bidi w:val="0"/>
              <w:adjustRightInd/>
              <w:snapToGrid/>
              <w:spacing w:line="300" w:lineRule="exact"/>
              <w:ind w:firstLine="415" w:firstLineChars="198"/>
              <w:textAlignment w:val="auto"/>
              <w:rPr>
                <w:rFonts w:hint="eastAsia" w:ascii="仿宋_GB2312" w:eastAsia="仿宋_GB2312"/>
                <w:sz w:val="21"/>
                <w:szCs w:val="21"/>
              </w:rPr>
            </w:pPr>
            <w:r>
              <w:rPr>
                <w:rFonts w:hint="eastAsia" w:ascii="仿宋_GB2312" w:eastAsia="仿宋_GB2312"/>
                <w:sz w:val="21"/>
                <w:szCs w:val="21"/>
              </w:rPr>
              <w:t>2、对学校及周边治安情况的研究不够深入，对苗头性问题预见性不够，对个别问题没能做到早预防。下一步将加强对学校及周边治安情况的研究，对苗头性问题加强预判，对苗头性问题做到早预防使之不致激化，使工作不致于被动。</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仿宋_GB2312" w:eastAsia="仿宋_GB2312"/>
                <w:sz w:val="21"/>
                <w:szCs w:val="21"/>
              </w:rPr>
            </w:pPr>
            <w:r>
              <w:rPr>
                <w:rFonts w:hint="eastAsia" w:ascii="仿宋_GB2312" w:eastAsia="仿宋_GB2312"/>
                <w:sz w:val="21"/>
                <w:szCs w:val="21"/>
              </w:rPr>
              <w:t>3、群众性安全防范活动开展的少了一些。2019年将广泛地在师生中开展安全防范宣传教育活动，使之经常化，进一步增强广大师生的安全防范意识。</w:t>
            </w:r>
          </w:p>
          <w:p>
            <w:pPr>
              <w:keepNext w:val="0"/>
              <w:keepLines w:val="0"/>
              <w:pageBreakBefore w:val="0"/>
              <w:widowControl w:val="0"/>
              <w:kinsoku/>
              <w:wordWrap/>
              <w:overflowPunct/>
              <w:topLinePunct w:val="0"/>
              <w:autoSpaceDE/>
              <w:autoSpaceDN/>
              <w:bidi w:val="0"/>
              <w:adjustRightInd/>
              <w:snapToGrid/>
              <w:spacing w:line="300" w:lineRule="exact"/>
              <w:ind w:firstLine="422" w:firstLineChars="200"/>
              <w:textAlignment w:val="auto"/>
              <w:rPr>
                <w:rFonts w:hint="eastAsia" w:ascii="仿宋_GB2312" w:eastAsia="仿宋_GB2312"/>
                <w:b/>
                <w:sz w:val="21"/>
                <w:szCs w:val="21"/>
              </w:rPr>
            </w:pPr>
            <w:r>
              <w:rPr>
                <w:rFonts w:hint="eastAsia" w:ascii="仿宋_GB2312" w:eastAsia="仿宋_GB2312"/>
                <w:b/>
                <w:sz w:val="21"/>
                <w:szCs w:val="21"/>
              </w:rPr>
              <w:t>三、下一步工作打算。</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仿宋_GB2312" w:eastAsia="仿宋_GB2312"/>
                <w:sz w:val="21"/>
                <w:szCs w:val="21"/>
              </w:rPr>
            </w:pPr>
            <w:r>
              <w:rPr>
                <w:rFonts w:hint="eastAsia" w:ascii="仿宋_GB2312" w:eastAsia="仿宋_GB2312"/>
                <w:sz w:val="21"/>
                <w:szCs w:val="21"/>
              </w:rPr>
              <w:t xml:space="preserve">1、积极开展“不忘初心、牢记使命”主题教育 ，坚持把开展好“不忘初心、牢记使命”主题教育作为重大政治任务，紧密结合安全工作实际，认真贯彻“守初心、担使命，找差距、抓落实”的总要求，认真开展专项整治，进一步巩固主题教育工作成效。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仿宋_GB2312" w:eastAsia="仿宋_GB2312"/>
                <w:sz w:val="21"/>
                <w:szCs w:val="21"/>
              </w:rPr>
            </w:pPr>
            <w:r>
              <w:rPr>
                <w:rFonts w:hint="eastAsia" w:ascii="仿宋_GB2312" w:eastAsia="仿宋_GB2312"/>
                <w:sz w:val="21"/>
                <w:szCs w:val="21"/>
              </w:rPr>
              <w:t>2、紧密团结在以习近平同志为核心的党中央周围，永远跟党走，不忘初心，牢记使命，永葆党员的本色和忠诚，不断强化责任意识，全身心投入到学校的安全稳定工作中。</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pPr>
            <w:r>
              <w:rPr>
                <w:rFonts w:hint="eastAsia" w:ascii="仿宋_GB2312" w:eastAsia="仿宋_GB2312"/>
                <w:sz w:val="21"/>
                <w:szCs w:val="21"/>
              </w:rPr>
              <w:t>3、紧盯年度安全工作目标任务，全力推进各项安全措施的落实，努力做到一切服务师生、一切服务教学，积极为学校改革、创新本科教育、保驾护航。</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34" w:hRule="atLeast"/>
        </w:trPr>
        <w:tc>
          <w:tcPr>
            <w:tcW w:w="852" w:type="dxa"/>
            <w:tcBorders>
              <w:top w:val="single" w:color="auto" w:sz="4" w:space="0"/>
              <w:left w:val="single" w:color="auto" w:sz="4" w:space="0"/>
              <w:bottom w:val="single" w:color="auto" w:sz="4" w:space="0"/>
              <w:right w:val="single" w:color="auto" w:sz="4" w:space="0"/>
            </w:tcBorders>
            <w:textDirection w:val="tbRlV"/>
            <w:vAlign w:val="center"/>
          </w:tcPr>
          <w:p>
            <w:pPr>
              <w:ind w:left="533" w:leftChars="54" w:right="226" w:hanging="420" w:hangingChars="200"/>
              <w:jc w:val="center"/>
            </w:pPr>
            <w:r>
              <w:rPr>
                <w:rFonts w:hint="eastAsia"/>
              </w:rPr>
              <w:t>评语及考核等次建议</w:t>
            </w:r>
          </w:p>
          <w:p>
            <w:pPr>
              <w:ind w:left="533" w:leftChars="54" w:right="226" w:hanging="420" w:hangingChars="200"/>
              <w:jc w:val="center"/>
            </w:pPr>
            <w:r>
              <w:rPr>
                <w:rFonts w:hint="eastAsia"/>
              </w:rPr>
              <w:t>主</w:t>
            </w:r>
            <w:r>
              <w:t xml:space="preserve"> </w:t>
            </w:r>
            <w:r>
              <w:rPr>
                <w:rFonts w:hint="eastAsia"/>
              </w:rPr>
              <w:t>管</w:t>
            </w:r>
            <w:r>
              <w:t xml:space="preserve"> </w:t>
            </w:r>
            <w:r>
              <w:rPr>
                <w:rFonts w:hint="eastAsia"/>
              </w:rPr>
              <w:t>领</w:t>
            </w:r>
            <w:r>
              <w:t xml:space="preserve"> </w:t>
            </w:r>
            <w:r>
              <w:rPr>
                <w:rFonts w:hint="eastAsia"/>
              </w:rPr>
              <w:t>导</w:t>
            </w:r>
          </w:p>
        </w:tc>
        <w:tc>
          <w:tcPr>
            <w:tcW w:w="8219" w:type="dxa"/>
            <w:gridSpan w:val="7"/>
            <w:tcBorders>
              <w:top w:val="single" w:color="auto" w:sz="4" w:space="0"/>
              <w:left w:val="single" w:color="auto" w:sz="4" w:space="0"/>
              <w:bottom w:val="single" w:color="auto" w:sz="4" w:space="0"/>
              <w:right w:val="single" w:color="auto" w:sz="4" w:space="0"/>
            </w:tcBorders>
          </w:tcPr>
          <w:p>
            <w:r>
              <w:t xml:space="preserve">                                       </w:t>
            </w:r>
          </w:p>
          <w:p/>
          <w:p/>
          <w:p/>
          <w:p>
            <w:r>
              <w:t xml:space="preserve">                        </w:t>
            </w:r>
          </w:p>
          <w:p/>
          <w:p>
            <w:r>
              <w:t xml:space="preserve">                        </w:t>
            </w:r>
          </w:p>
          <w:p>
            <w:r>
              <w:t xml:space="preserve">                       </w:t>
            </w:r>
          </w:p>
          <w:p>
            <w:pPr>
              <w:ind w:firstLine="3360" w:firstLineChars="1600"/>
            </w:pPr>
            <w:r>
              <w:t xml:space="preserve"> </w:t>
            </w:r>
            <w:r>
              <w:rPr>
                <w:rFonts w:hint="eastAsia"/>
              </w:rPr>
              <w:t>签名</w:t>
            </w:r>
            <w:r>
              <w:t xml:space="preserve">              </w:t>
            </w:r>
            <w:r>
              <w:rPr>
                <w:rFonts w:hint="eastAsia"/>
              </w:rPr>
              <w:t>年</w:t>
            </w:r>
            <w:r>
              <w:t xml:space="preserve">     </w:t>
            </w:r>
            <w:r>
              <w:rPr>
                <w:rFonts w:hint="eastAsia"/>
              </w:rPr>
              <w:t>月</w:t>
            </w:r>
            <w:r>
              <w:t xml:space="preserve">     </w:t>
            </w:r>
            <w:r>
              <w:rPr>
                <w:rFonts w:hint="eastAsia"/>
              </w:rPr>
              <w:t>日</w:t>
            </w:r>
            <w: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2" w:hRule="atLeast"/>
        </w:trPr>
        <w:tc>
          <w:tcPr>
            <w:tcW w:w="852" w:type="dxa"/>
            <w:tcBorders>
              <w:top w:val="single" w:color="auto" w:sz="4" w:space="0"/>
              <w:left w:val="single" w:color="auto" w:sz="4" w:space="0"/>
              <w:bottom w:val="single" w:color="auto" w:sz="4" w:space="0"/>
              <w:right w:val="single" w:color="auto" w:sz="4" w:space="0"/>
            </w:tcBorders>
            <w:textDirection w:val="tbRlV"/>
            <w:vAlign w:val="center"/>
          </w:tcPr>
          <w:p>
            <w:pPr>
              <w:ind w:left="113" w:right="113"/>
            </w:pPr>
          </w:p>
          <w:p>
            <w:pPr>
              <w:ind w:left="218" w:leftChars="54" w:right="226" w:hanging="105" w:hangingChars="50"/>
              <w:jc w:val="center"/>
            </w:pPr>
            <w:r>
              <w:rPr>
                <w:rFonts w:hint="eastAsia"/>
              </w:rPr>
              <w:t>审</w:t>
            </w:r>
            <w:r>
              <w:t xml:space="preserve"> </w:t>
            </w:r>
            <w:r>
              <w:rPr>
                <w:rFonts w:hint="eastAsia"/>
              </w:rPr>
              <w:t>核</w:t>
            </w:r>
            <w:r>
              <w:t xml:space="preserve"> </w:t>
            </w:r>
            <w:r>
              <w:rPr>
                <w:rFonts w:hint="eastAsia"/>
              </w:rPr>
              <w:t>意</w:t>
            </w:r>
            <w:r>
              <w:t xml:space="preserve"> </w:t>
            </w:r>
            <w:r>
              <w:rPr>
                <w:rFonts w:hint="eastAsia"/>
              </w:rPr>
              <w:t>见</w:t>
            </w:r>
          </w:p>
          <w:p>
            <w:pPr>
              <w:ind w:left="113" w:right="113"/>
              <w:jc w:val="center"/>
            </w:pPr>
            <w:r>
              <w:rPr>
                <w:rFonts w:hint="eastAsia"/>
              </w:rPr>
              <w:t>考</w:t>
            </w:r>
            <w:r>
              <w:t xml:space="preserve"> </w:t>
            </w:r>
            <w:r>
              <w:rPr>
                <w:rFonts w:hint="eastAsia"/>
              </w:rPr>
              <w:t>核</w:t>
            </w:r>
            <w:r>
              <w:t xml:space="preserve"> </w:t>
            </w:r>
            <w:r>
              <w:rPr>
                <w:rFonts w:hint="eastAsia"/>
              </w:rPr>
              <w:t>单</w:t>
            </w:r>
            <w:r>
              <w:t xml:space="preserve"> </w:t>
            </w:r>
            <w:r>
              <w:rPr>
                <w:rFonts w:hint="eastAsia"/>
              </w:rPr>
              <w:t>位</w:t>
            </w:r>
          </w:p>
          <w:p>
            <w:pPr>
              <w:ind w:left="113" w:right="113"/>
            </w:pPr>
          </w:p>
        </w:tc>
        <w:tc>
          <w:tcPr>
            <w:tcW w:w="8219" w:type="dxa"/>
            <w:gridSpan w:val="7"/>
            <w:tcBorders>
              <w:top w:val="single" w:color="auto" w:sz="4" w:space="0"/>
              <w:left w:val="single" w:color="auto" w:sz="4" w:space="0"/>
              <w:bottom w:val="single" w:color="auto" w:sz="4" w:space="0"/>
              <w:right w:val="single" w:color="auto" w:sz="4" w:space="0"/>
            </w:tcBorders>
          </w:tcPr>
          <w:p/>
          <w:p/>
          <w:p/>
          <w:p>
            <w:r>
              <w:t xml:space="preserve">                  </w:t>
            </w:r>
          </w:p>
          <w:p>
            <w:r>
              <w:t xml:space="preserve">                  </w:t>
            </w:r>
          </w:p>
          <w:p>
            <w:r>
              <w:t xml:space="preserve">                                </w:t>
            </w:r>
            <w:r>
              <w:rPr>
                <w:rFonts w:hint="eastAsia"/>
              </w:rPr>
              <w:t>（盖章）</w:t>
            </w:r>
            <w:r>
              <w:t xml:space="preserve">          </w:t>
            </w:r>
            <w:r>
              <w:rPr>
                <w:rFonts w:hint="eastAsia"/>
              </w:rPr>
              <w:t>年</w:t>
            </w:r>
            <w:r>
              <w:t xml:space="preserve">     </w:t>
            </w:r>
            <w:r>
              <w:rPr>
                <w:rFonts w:hint="eastAsia"/>
              </w:rPr>
              <w:t>月</w:t>
            </w:r>
            <w:r>
              <w:t xml:space="preserve">     </w:t>
            </w:r>
            <w:r>
              <w:rPr>
                <w:rFonts w:hint="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2" w:hRule="atLeast"/>
        </w:trPr>
        <w:tc>
          <w:tcPr>
            <w:tcW w:w="852" w:type="dxa"/>
            <w:tcBorders>
              <w:top w:val="single" w:color="auto" w:sz="4" w:space="0"/>
              <w:left w:val="single" w:color="auto" w:sz="4" w:space="0"/>
              <w:bottom w:val="single" w:color="auto" w:sz="4" w:space="0"/>
              <w:right w:val="single" w:color="auto" w:sz="4" w:space="0"/>
            </w:tcBorders>
          </w:tcPr>
          <w:p>
            <w:pPr>
              <w:jc w:val="center"/>
            </w:pPr>
          </w:p>
          <w:p>
            <w:pPr>
              <w:jc w:val="center"/>
            </w:pPr>
            <w:r>
              <w:rPr>
                <w:rFonts w:hint="eastAsia"/>
              </w:rPr>
              <w:t>个人</w:t>
            </w:r>
          </w:p>
          <w:p>
            <w:pPr>
              <w:jc w:val="center"/>
            </w:pPr>
            <w:r>
              <w:rPr>
                <w:rFonts w:hint="eastAsia"/>
              </w:rPr>
              <w:t>意见</w:t>
            </w:r>
          </w:p>
        </w:tc>
        <w:tc>
          <w:tcPr>
            <w:tcW w:w="8219" w:type="dxa"/>
            <w:gridSpan w:val="7"/>
            <w:tcBorders>
              <w:top w:val="single" w:color="auto" w:sz="4" w:space="0"/>
              <w:left w:val="single" w:color="auto" w:sz="4" w:space="0"/>
              <w:bottom w:val="single" w:color="auto" w:sz="4" w:space="0"/>
              <w:right w:val="single" w:color="auto" w:sz="4" w:space="0"/>
            </w:tcBorders>
          </w:tcPr>
          <w:p/>
          <w:p/>
          <w:p>
            <w:r>
              <w:t xml:space="preserve">                                </w:t>
            </w:r>
          </w:p>
          <w:p>
            <w:pPr>
              <w:ind w:firstLine="3465" w:firstLineChars="1650"/>
            </w:pPr>
            <w:r>
              <w:t xml:space="preserve"> </w:t>
            </w:r>
          </w:p>
          <w:p>
            <w:pPr>
              <w:ind w:firstLine="3255" w:firstLineChars="1550"/>
            </w:pPr>
            <w:r>
              <w:rPr>
                <w:rFonts w:hint="eastAsia"/>
              </w:rPr>
              <w:t>（盖章）</w:t>
            </w:r>
            <w:r>
              <w:t xml:space="preserve">              </w:t>
            </w:r>
            <w:r>
              <w:rPr>
                <w:rFonts w:hint="eastAsia"/>
              </w:rPr>
              <w:t>年</w:t>
            </w:r>
            <w:r>
              <w:t xml:space="preserve">     </w:t>
            </w:r>
            <w:r>
              <w:rPr>
                <w:rFonts w:hint="eastAsia"/>
              </w:rPr>
              <w:t>月</w:t>
            </w:r>
            <w:r>
              <w:t xml:space="preserve">     </w:t>
            </w:r>
            <w:r>
              <w:rPr>
                <w:rFonts w:hint="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0" w:hRule="atLeast"/>
        </w:trPr>
        <w:tc>
          <w:tcPr>
            <w:tcW w:w="852" w:type="dxa"/>
            <w:tcBorders>
              <w:top w:val="single" w:color="auto" w:sz="4" w:space="0"/>
              <w:left w:val="single" w:color="auto" w:sz="4" w:space="0"/>
              <w:bottom w:val="single" w:color="auto" w:sz="4" w:space="0"/>
              <w:right w:val="single" w:color="auto" w:sz="4" w:space="0"/>
            </w:tcBorders>
          </w:tcPr>
          <w:p>
            <w:pPr>
              <w:jc w:val="center"/>
            </w:pPr>
          </w:p>
          <w:p>
            <w:pPr>
              <w:jc w:val="center"/>
            </w:pPr>
            <w:r>
              <w:rPr>
                <w:rFonts w:hint="eastAsia"/>
              </w:rPr>
              <w:t>未确定等次或不参加考核情况说明</w:t>
            </w:r>
          </w:p>
        </w:tc>
        <w:tc>
          <w:tcPr>
            <w:tcW w:w="8219" w:type="dxa"/>
            <w:gridSpan w:val="7"/>
            <w:tcBorders>
              <w:top w:val="single" w:color="auto" w:sz="4" w:space="0"/>
              <w:left w:val="single" w:color="auto" w:sz="4" w:space="0"/>
              <w:bottom w:val="single" w:color="auto" w:sz="4" w:space="0"/>
              <w:right w:val="single" w:color="auto" w:sz="4" w:space="0"/>
            </w:tcBorders>
          </w:tcPr>
          <w:p/>
          <w:p/>
          <w:p/>
          <w:p/>
          <w:p>
            <w:pPr>
              <w:ind w:firstLine="3255" w:firstLineChars="1550"/>
            </w:pPr>
            <w:r>
              <w:rPr>
                <w:rFonts w:hint="eastAsia"/>
              </w:rPr>
              <w:t>（盖章）</w:t>
            </w:r>
            <w:r>
              <w:t xml:space="preserve">              </w:t>
            </w:r>
            <w:r>
              <w:rPr>
                <w:rFonts w:hint="eastAsia"/>
              </w:rPr>
              <w:t>年</w:t>
            </w:r>
            <w:r>
              <w:t xml:space="preserve">     </w:t>
            </w:r>
            <w:r>
              <w:rPr>
                <w:rFonts w:hint="eastAsia"/>
              </w:rPr>
              <w:t>月</w:t>
            </w:r>
            <w:r>
              <w:t xml:space="preserve">     </w:t>
            </w:r>
            <w:r>
              <w:rPr>
                <w:rFonts w:hint="eastAsia"/>
              </w:rPr>
              <w:t>日</w:t>
            </w:r>
          </w:p>
        </w:tc>
      </w:tr>
    </w:tbl>
    <w:p>
      <w:pPr>
        <w:rPr>
          <w:rFonts w:ascii="宋体" w:hAnsi="宋体"/>
          <w:szCs w:val="21"/>
        </w:rPr>
      </w:pPr>
    </w:p>
    <w:p>
      <w:pPr>
        <w:rPr>
          <w:sz w:val="18"/>
          <w:szCs w:val="18"/>
        </w:rPr>
      </w:pPr>
      <w:r>
        <w:rPr>
          <w:rFonts w:hint="eastAsia"/>
          <w:sz w:val="18"/>
          <w:szCs w:val="18"/>
        </w:rPr>
        <w:t>注：此表正反二面打印，仅一页。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676C1"/>
    <w:rsid w:val="0020258D"/>
    <w:rsid w:val="00210CC3"/>
    <w:rsid w:val="003557AC"/>
    <w:rsid w:val="00441411"/>
    <w:rsid w:val="0075783A"/>
    <w:rsid w:val="008B765E"/>
    <w:rsid w:val="009A4927"/>
    <w:rsid w:val="00A369D6"/>
    <w:rsid w:val="00A47AEA"/>
    <w:rsid w:val="00C457A9"/>
    <w:rsid w:val="00D676C1"/>
    <w:rsid w:val="00F60135"/>
    <w:rsid w:val="31F3438D"/>
    <w:rsid w:val="5B903DD3"/>
    <w:rsid w:val="7E231D83"/>
    <w:rsid w:val="7E2D0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86</Words>
  <Characters>496</Characters>
  <Lines>4</Lines>
  <Paragraphs>1</Paragraphs>
  <TotalTime>3</TotalTime>
  <ScaleCrop>false</ScaleCrop>
  <LinksUpToDate>false</LinksUpToDate>
  <CharactersWithSpaces>581</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2020-03-09T12:48:00Z</dcterms:created>
  <dc:creator>微软用户</dc:creator>
  <cp:lastModifiedBy>林冬</cp:lastModifiedBy>
  <dcterms:modified xsi:type="dcterms:W3CDTF">2020-03-16T01:19:31Z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