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小标宋简体" w:hAnsi="华文中宋" w:eastAsia="方正小标宋简体"/>
          <w:szCs w:val="21"/>
        </w:rPr>
      </w:pPr>
      <w:r>
        <w:rPr>
          <w:rFonts w:hint="eastAsia" w:ascii="方正小标宋简体" w:hAnsi="华文中宋" w:eastAsia="方正小标宋简体"/>
          <w:szCs w:val="21"/>
        </w:rPr>
        <w:t>附件1.</w:t>
      </w:r>
    </w:p>
    <w:p>
      <w:pPr>
        <w:jc w:val="center"/>
        <w:rPr>
          <w:rFonts w:ascii="方正小标宋简体" w:hAnsi="华文中宋" w:eastAsia="方正小标宋简体"/>
          <w:sz w:val="40"/>
          <w:szCs w:val="40"/>
        </w:rPr>
      </w:pPr>
      <w:r>
        <w:rPr>
          <w:rFonts w:hint="eastAsia" w:ascii="方正小标宋简体" w:hAnsi="华文中宋" w:eastAsia="方正小标宋简体"/>
          <w:sz w:val="40"/>
          <w:szCs w:val="40"/>
        </w:rPr>
        <w:t>蚌埠学院年度考核登记表</w:t>
      </w:r>
    </w:p>
    <w:p>
      <w:pPr>
        <w:jc w:val="center"/>
        <w:rPr>
          <w:rFonts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（ 2019 年度 ）</w:t>
      </w: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所在部门（盖章）：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730"/>
        <w:gridCol w:w="1450"/>
        <w:gridCol w:w="1630"/>
        <w:gridCol w:w="1133"/>
        <w:gridCol w:w="1559"/>
        <w:gridCol w:w="1689"/>
        <w:gridCol w:w="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397" w:hRule="atLeast"/>
        </w:trPr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  <w:lang w:val="en-US"/>
              </w:rPr>
              <w:t>庄洪斌</w:t>
            </w: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别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  <w:lang w:val="en-US"/>
              </w:rPr>
              <w:t>男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  <w:lang w:val="en-US"/>
              </w:rPr>
              <w:t>1964.09.23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397" w:hRule="atLeast"/>
        </w:trPr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族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  <w:lang w:val="en-US"/>
              </w:rPr>
              <w:t>汉</w:t>
            </w: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  <w:lang w:val="en-US"/>
              </w:rPr>
              <w:t>中共党员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文化程度</w:t>
            </w: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  <w:lang w:val="en-US"/>
              </w:rPr>
              <w:t>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397" w:hRule="atLeast"/>
        </w:trPr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管理岗位职务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  <w:lang w:val="en-US"/>
              </w:rPr>
              <w:t>科长</w:t>
            </w: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专技岗位职务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  <w:lang w:val="en-US"/>
              </w:rPr>
              <w:t>讲师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工勤岗位等级</w:t>
            </w: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8462" w:hRule="atLeast"/>
        </w:trPr>
        <w:tc>
          <w:tcPr>
            <w:tcW w:w="904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Cs w:val="21"/>
                <w:u w:val="single"/>
              </w:rPr>
            </w:pP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人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总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结</w:t>
            </w:r>
          </w:p>
          <w:p>
            <w:pPr>
              <w:rPr>
                <w:szCs w:val="21"/>
              </w:rPr>
            </w:pPr>
            <w:r>
              <w:rPr>
                <w:szCs w:val="21"/>
                <w:lang w:val="en-US"/>
              </w:rPr>
              <w:t>一、为迎接国庆70周年，全力做好</w:t>
            </w:r>
            <w:r>
              <w:rPr>
                <w:szCs w:val="21"/>
              </w:rPr>
              <w:t>“防风险保平安迎大庆”消防安全</w:t>
            </w:r>
            <w:r>
              <w:rPr>
                <w:szCs w:val="21"/>
                <w:lang w:val="en-US"/>
              </w:rPr>
              <w:t>工作</w:t>
            </w:r>
            <w:r>
              <w:rPr>
                <w:szCs w:val="21"/>
              </w:rPr>
              <w:t>。2019年12月份，全校组织开展为期3个月的 2019年今冬明春火灾防控工作，从6方面对消防安全整治工作进行部署，整治工作期间，整改电动车违规充电、违规使用大功率电器等安全隐患</w:t>
            </w:r>
            <w:bookmarkStart w:id="0" w:name="_GoBack"/>
            <w:bookmarkEnd w:id="0"/>
            <w:r>
              <w:rPr>
                <w:szCs w:val="21"/>
              </w:rPr>
              <w:t xml:space="preserve">6处，消除了消防安全隐患；落实每月消防维保制度，加强监督管理，全年组织消防专项检查12次，应急抢修消火栓2次，维修添置灭火器材540余具，应急灯60个，疏散标志170个，水带30条，确保消防设施完好有效。  </w:t>
            </w:r>
          </w:p>
          <w:p>
            <w:pPr>
              <w:rPr>
                <w:szCs w:val="21"/>
              </w:rPr>
            </w:pPr>
            <w:r>
              <w:rPr>
                <w:szCs w:val="21"/>
                <w:lang w:val="en-US"/>
              </w:rPr>
              <w:t>二</w:t>
            </w:r>
            <w:r>
              <w:rPr>
                <w:szCs w:val="21"/>
              </w:rPr>
              <w:t>、加大消防安全宣传力度。全年开展春季、新生、秋季、冬季消防安全教育活动4次，11月14日下午，举办2019年冬季消防安全知识讲座暨灭火演练活动，邀请蚌埠市经开区消防大队专家授课，培训学生骨干、实验员、后勤饮服、宿管员等500余人次，提高参训人员扑救初起火灾应急处置能力。全年举办消防知识专题宣传活动4次，制作安全展板16块、横幅10条，广泛宣传消防安全法规。组织安保人员、治保会成员向大学生发放消防安全传单20000份，提醒大学生增强消防安全意识，自觉维护校园消防安全。</w:t>
            </w:r>
          </w:p>
          <w:p>
            <w:pPr>
              <w:rPr>
                <w:szCs w:val="21"/>
              </w:rPr>
            </w:pPr>
            <w:r>
              <w:rPr>
                <w:szCs w:val="21"/>
                <w:lang w:val="en-US"/>
              </w:rPr>
              <w:t>三</w:t>
            </w:r>
            <w:r>
              <w:rPr>
                <w:szCs w:val="21"/>
              </w:rPr>
              <w:t>、开展冬季学生宿舍安全检查。12月18日，开展冬季学生公寓消防安全检查活动，组织对学生公寓进行安全检查。整治违规使用大功率电器，插排电源使用不规范等安全隐患，积极营造安全、和谐的校园环境。</w:t>
            </w:r>
          </w:p>
          <w:p>
            <w:pPr>
              <w:rPr>
                <w:szCs w:val="21"/>
              </w:rPr>
            </w:pPr>
            <w:r>
              <w:rPr>
                <w:szCs w:val="21"/>
                <w:lang w:val="en-US"/>
              </w:rPr>
              <w:t>四、遵守国家法律、法令；遵守学校各项规章制度，团结同志，认真学习党的各项方针政策，积极参加各项组织活动。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4" w:hRule="atLeast"/>
        </w:trPr>
        <w:tc>
          <w:tcPr>
            <w:tcW w:w="907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4" w:hRule="atLeast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33" w:leftChars="54" w:right="226" w:hanging="420" w:hangingChars="200"/>
              <w:jc w:val="center"/>
            </w:pPr>
            <w:r>
              <w:rPr>
                <w:rFonts w:hint="eastAsia"/>
              </w:rPr>
              <w:t>评语及考核等次建议</w:t>
            </w:r>
          </w:p>
          <w:p>
            <w:pPr>
              <w:ind w:left="533" w:leftChars="54" w:right="226" w:hanging="420" w:hangingChars="200"/>
              <w:jc w:val="center"/>
            </w:pPr>
            <w:r>
              <w:rPr>
                <w:rFonts w:hint="eastAsia"/>
              </w:rPr>
              <w:t>主</w:t>
            </w:r>
            <w:r>
              <w:t xml:space="preserve"> </w:t>
            </w:r>
            <w:r>
              <w:rPr>
                <w:rFonts w:hint="eastAsia"/>
              </w:rPr>
              <w:t>管</w:t>
            </w:r>
            <w:r>
              <w:t xml:space="preserve"> </w:t>
            </w:r>
            <w:r>
              <w:rPr>
                <w:rFonts w:hint="eastAsia"/>
              </w:rPr>
              <w:t>领</w:t>
            </w:r>
            <w:r>
              <w:t xml:space="preserve"> </w:t>
            </w:r>
            <w:r>
              <w:rPr>
                <w:rFonts w:hint="eastAsia"/>
              </w:rPr>
              <w:t>导</w:t>
            </w:r>
          </w:p>
        </w:tc>
        <w:tc>
          <w:tcPr>
            <w:tcW w:w="82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 xml:space="preserve">                                       </w:t>
            </w:r>
          </w:p>
          <w:p/>
          <w:p/>
          <w:p/>
          <w:p>
            <w:r>
              <w:t xml:space="preserve">                        </w:t>
            </w:r>
          </w:p>
          <w:p/>
          <w:p>
            <w:r>
              <w:t xml:space="preserve">                        </w:t>
            </w:r>
          </w:p>
          <w:p>
            <w:r>
              <w:t xml:space="preserve">                       </w:t>
            </w:r>
          </w:p>
          <w:p>
            <w:pPr>
              <w:ind w:firstLine="3360" w:firstLineChars="1600"/>
            </w:pPr>
            <w:r>
              <w:t xml:space="preserve"> </w:t>
            </w:r>
            <w:r>
              <w:rPr>
                <w:rFonts w:hint="eastAsia"/>
              </w:rPr>
              <w:t>签名</w:t>
            </w:r>
            <w:r>
              <w:t xml:space="preserve">            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  <w: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2" w:hRule="atLeast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</w:pPr>
          </w:p>
          <w:p>
            <w:pPr>
              <w:ind w:left="218" w:leftChars="54" w:right="226" w:hanging="105" w:hangingChars="50"/>
              <w:jc w:val="center"/>
            </w:pPr>
            <w:r>
              <w:rPr>
                <w:rFonts w:hint="eastAsia"/>
              </w:rPr>
              <w:t>审</w:t>
            </w:r>
            <w:r>
              <w:t xml:space="preserve"> </w:t>
            </w:r>
            <w:r>
              <w:rPr>
                <w:rFonts w:hint="eastAsia"/>
              </w:rPr>
              <w:t>核</w:t>
            </w:r>
            <w:r>
              <w:t xml:space="preserve"> </w:t>
            </w:r>
            <w:r>
              <w:rPr>
                <w:rFonts w:hint="eastAsia"/>
              </w:rPr>
              <w:t>意</w:t>
            </w:r>
            <w:r>
              <w:t xml:space="preserve"> </w:t>
            </w:r>
            <w:r>
              <w:rPr>
                <w:rFonts w:hint="eastAsia"/>
              </w:rPr>
              <w:t>见</w:t>
            </w:r>
          </w:p>
          <w:p>
            <w:pPr>
              <w:ind w:left="113" w:right="113"/>
              <w:jc w:val="center"/>
            </w:pPr>
            <w:r>
              <w:rPr>
                <w:rFonts w:hint="eastAsia"/>
              </w:rPr>
              <w:t>考</w:t>
            </w:r>
            <w:r>
              <w:t xml:space="preserve"> </w:t>
            </w:r>
            <w:r>
              <w:rPr>
                <w:rFonts w:hint="eastAsia"/>
              </w:rPr>
              <w:t>核</w:t>
            </w:r>
            <w:r>
              <w:t xml:space="preserve"> </w:t>
            </w:r>
            <w:r>
              <w:rPr>
                <w:rFonts w:hint="eastAsia"/>
              </w:rPr>
              <w:t>单</w:t>
            </w:r>
            <w:r>
              <w:t xml:space="preserve"> </w:t>
            </w:r>
            <w:r>
              <w:rPr>
                <w:rFonts w:hint="eastAsia"/>
              </w:rPr>
              <w:t>位</w:t>
            </w:r>
          </w:p>
          <w:p>
            <w:pPr>
              <w:ind w:left="113" w:right="113"/>
            </w:pPr>
          </w:p>
        </w:tc>
        <w:tc>
          <w:tcPr>
            <w:tcW w:w="82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/>
          <w:p>
            <w:r>
              <w:t xml:space="preserve">                  </w:t>
            </w:r>
          </w:p>
          <w:p>
            <w:r>
              <w:t xml:space="preserve">                  </w:t>
            </w:r>
          </w:p>
          <w:p>
            <w:r>
              <w:t xml:space="preserve">                                </w:t>
            </w:r>
            <w:r>
              <w:rPr>
                <w:rFonts w:hint="eastAsia"/>
              </w:rPr>
              <w:t>（盖章）</w:t>
            </w:r>
            <w:r>
              <w:t xml:space="preserve">        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2" w:hRule="atLeast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个人</w:t>
            </w:r>
          </w:p>
          <w:p>
            <w:pPr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2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>
            <w:r>
              <w:t xml:space="preserve">               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 xml:space="preserve">     </w:t>
            </w:r>
          </w:p>
          <w:p>
            <w:pPr>
              <w:ind w:firstLine="3465" w:firstLineChars="1650"/>
              <w:rPr>
                <w:rFonts w:hint="default" w:eastAsia="宋体"/>
                <w:lang w:val="en-US" w:eastAsia="zh-CN"/>
              </w:rPr>
            </w:pPr>
            <w: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</w:t>
            </w:r>
          </w:p>
          <w:p>
            <w:pPr>
              <w:ind w:firstLine="3255" w:firstLineChars="1550"/>
            </w:pPr>
            <w:r>
              <w:rPr>
                <w:rFonts w:hint="eastAsia"/>
              </w:rPr>
              <w:t>（盖章）</w:t>
            </w:r>
            <w: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0" w:hRule="atLeast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未确定等次或不参加考核情况说明</w:t>
            </w:r>
          </w:p>
        </w:tc>
        <w:tc>
          <w:tcPr>
            <w:tcW w:w="82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/>
          <w:p/>
          <w:p>
            <w:pPr>
              <w:ind w:firstLine="3255" w:firstLineChars="1550"/>
            </w:pPr>
            <w:r>
              <w:rPr>
                <w:rFonts w:hint="eastAsia"/>
              </w:rPr>
              <w:t>（盖章）</w:t>
            </w:r>
            <w:r>
              <w:t xml:space="preserve">            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>
      <w:pPr>
        <w:rPr>
          <w:rFonts w:ascii="宋体" w:hAnsi="宋体"/>
          <w:szCs w:val="21"/>
        </w:rPr>
      </w:pP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注：此表正反二面打印，仅一页。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000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59C10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宋体"/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宋体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746</Words>
  <Characters>789</Characters>
  <Paragraphs>77</Paragraphs>
  <TotalTime>7</TotalTime>
  <ScaleCrop>false</ScaleCrop>
  <LinksUpToDate>false</LinksUpToDate>
  <CharactersWithSpaces>1147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2020-03-09T12:48:00Z</dcterms:created>
  <dc:creator>微软用户</dc:creator>
  <cp:lastModifiedBy>林冬</cp:lastModifiedBy>
  <cp:lastPrinted>2020-03-22T00:50:08Z</cp:lastPrinted>
  <dcterms:modified xsi:type="dcterms:W3CDTF">2020-03-22T00:51:23Z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