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3A4A9">
      <w:pPr>
        <w:jc w:val="left"/>
        <w:rPr>
          <w:rFonts w:hint="default" w:ascii="宋体" w:hAnsi="宋体" w:eastAsia="宋体" w:cs="宋体"/>
          <w:b w:val="0"/>
          <w:bCs w:val="0"/>
          <w:kern w:val="44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kern w:val="44"/>
          <w:sz w:val="36"/>
          <w:szCs w:val="36"/>
          <w:lang w:val="en-US" w:eastAsia="zh-CN" w:bidi="ar"/>
        </w:rPr>
        <w:t>附件2：</w:t>
      </w:r>
    </w:p>
    <w:p w14:paraId="0446D6B4">
      <w:pPr>
        <w:jc w:val="center"/>
        <w:rPr>
          <w:rFonts w:hint="eastAsia" w:ascii="宋体" w:hAnsi="宋体" w:eastAsia="宋体" w:cs="宋体"/>
          <w:b/>
          <w:bCs/>
          <w:kern w:val="44"/>
          <w:sz w:val="48"/>
          <w:szCs w:val="48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kern w:val="44"/>
          <w:sz w:val="48"/>
          <w:szCs w:val="48"/>
          <w:lang w:val="en-US" w:eastAsia="zh-CN" w:bidi="ar"/>
        </w:rPr>
        <w:t>消防技能竞赛</w:t>
      </w:r>
      <w:r>
        <w:rPr>
          <w:rFonts w:hint="eastAsia" w:ascii="宋体" w:hAnsi="宋体" w:eastAsia="宋体" w:cs="宋体"/>
          <w:b/>
          <w:bCs/>
          <w:kern w:val="44"/>
          <w:sz w:val="48"/>
          <w:szCs w:val="48"/>
          <w:lang w:val="en-US" w:eastAsia="zh-CN" w:bidi="ar"/>
        </w:rPr>
        <w:t>理论测试</w:t>
      </w:r>
      <w:r>
        <w:rPr>
          <w:rFonts w:hint="eastAsia" w:ascii="宋体" w:hAnsi="宋体" w:eastAsia="宋体" w:cs="宋体"/>
          <w:b/>
          <w:bCs/>
          <w:kern w:val="44"/>
          <w:sz w:val="48"/>
          <w:szCs w:val="48"/>
          <w:lang w:val="en-US" w:eastAsia="zh-CN" w:bidi="ar"/>
        </w:rPr>
        <w:t>知识要点</w:t>
      </w:r>
    </w:p>
    <w:bookmarkEnd w:id="0"/>
    <w:p w14:paraId="38CF7F72">
      <w:pPr>
        <w:pStyle w:val="3"/>
        <w:keepNext w:val="0"/>
        <w:keepLines w:val="0"/>
        <w:widowControl/>
        <w:suppressLineNumbers w:val="0"/>
      </w:pPr>
      <w:r>
        <w:t>前言</w:t>
      </w:r>
    </w:p>
    <w:p w14:paraId="1C149416">
      <w:pPr>
        <w:pStyle w:val="5"/>
        <w:keepNext w:val="0"/>
        <w:keepLines w:val="0"/>
        <w:widowControl/>
        <w:suppressLineNumbers w:val="0"/>
        <w:ind w:firstLine="480" w:firstLineChars="200"/>
      </w:pPr>
      <w:r>
        <w:t>校园人员密集，实验室、学生宿舍、楼道、机房等场所火灾风险点多。为落实消防安全主体责任，强化安保人员、楼管员、实验室管理员等岗位人员消防履职能力，普及消防基础知识、隐患识别方法、初期火情处置和疏散引导技能，特编制本手册。本手册可用于岗位培训、理论学习、考前复习，适用于校园安保、宿舍楼管、实验室管理员等重点岗位人员。</w:t>
      </w:r>
    </w:p>
    <w:p w14:paraId="2E905E2A">
      <w:pPr>
        <w:pStyle w:val="3"/>
        <w:keepNext w:val="0"/>
        <w:keepLines w:val="0"/>
        <w:widowControl/>
        <w:suppressLineNumbers w:val="0"/>
      </w:pPr>
      <w:r>
        <w:t>第一章 基础消防通用常识</w:t>
      </w:r>
    </w:p>
    <w:p w14:paraId="14C20E57">
      <w:pPr>
        <w:pStyle w:val="4"/>
        <w:keepNext w:val="0"/>
        <w:keepLines w:val="0"/>
        <w:widowControl/>
        <w:suppressLineNumbers w:val="0"/>
      </w:pPr>
      <w:r>
        <w:t>1.1 法定消防义务</w:t>
      </w:r>
    </w:p>
    <w:p w14:paraId="72EDF499">
      <w:pPr>
        <w:pStyle w:val="5"/>
        <w:keepNext w:val="0"/>
        <w:keepLines w:val="0"/>
        <w:widowControl/>
        <w:suppressLineNumbers w:val="0"/>
      </w:pPr>
      <w:r>
        <w:t>《中华人民共和国消防法》规定：任何单位、个人都有维护消防安全、保护消防设施、</w:t>
      </w:r>
      <w:r>
        <w:rPr>
          <w:rStyle w:val="8"/>
        </w:rPr>
        <w:t>预防火灾</w:t>
      </w:r>
      <w:r>
        <w:t>、报告火警的义务。</w:t>
      </w:r>
    </w:p>
    <w:p w14:paraId="3120D168">
      <w:pPr>
        <w:pStyle w:val="4"/>
        <w:keepNext w:val="0"/>
        <w:keepLines w:val="0"/>
        <w:widowControl/>
        <w:suppressLineNumbers w:val="0"/>
      </w:pPr>
      <w:r>
        <w:t>1.2 一懂三会</w:t>
      </w:r>
    </w:p>
    <w:p w14:paraId="1407F49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一懂</w:t>
      </w:r>
      <w:r>
        <w:t>：懂本岗位火灾危险性</w:t>
      </w:r>
    </w:p>
    <w:p w14:paraId="4457B066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三会</w:t>
      </w:r>
      <w:r>
        <w:t>：会报警、会扑救初起火灾、会组织疏散逃生</w:t>
      </w:r>
    </w:p>
    <w:p w14:paraId="6F1125DA">
      <w:pPr>
        <w:pStyle w:val="4"/>
        <w:keepNext w:val="0"/>
        <w:keepLines w:val="0"/>
        <w:widowControl/>
        <w:suppressLineNumbers w:val="0"/>
      </w:pPr>
      <w:r>
        <w:t>1.3 消生能力防安全 “四个能力”</w:t>
      </w:r>
    </w:p>
    <w:p w14:paraId="161930A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检查消除火灾隐患能力</w:t>
      </w:r>
    </w:p>
    <w:p w14:paraId="52A5912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组织扑救初起火灾能力</w:t>
      </w:r>
    </w:p>
    <w:p w14:paraId="58ED932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组织人员疏散逃</w:t>
      </w:r>
    </w:p>
    <w:p w14:paraId="4C49BFC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消防宣传教育培训能力</w:t>
      </w:r>
    </w:p>
    <w:p w14:paraId="3CB35D03">
      <w:pPr>
        <w:pStyle w:val="4"/>
        <w:keepNext w:val="0"/>
        <w:keepLines w:val="0"/>
        <w:widowControl/>
        <w:suppressLineNumbers w:val="0"/>
      </w:pPr>
      <w:r>
        <w:t>1.4 火警报警要点</w:t>
      </w:r>
    </w:p>
    <w:p w14:paraId="50816FCB">
      <w:pPr>
        <w:pStyle w:val="5"/>
        <w:keepNext w:val="0"/>
        <w:keepLines w:val="0"/>
        <w:widowControl/>
        <w:suppressLineNumbers w:val="0"/>
      </w:pPr>
      <w:r>
        <w:t>火警电话：</w:t>
      </w:r>
      <w:r>
        <w:rPr>
          <w:rStyle w:val="8"/>
        </w:rPr>
        <w:t>119</w:t>
      </w:r>
      <w:r>
        <w:t xml:space="preserve"> 拨打 119 报警，必须清晰说明：</w:t>
      </w:r>
    </w:p>
    <w:p w14:paraId="4BD1F642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起火具体位置（校区、楼栋、房间号）</w:t>
      </w:r>
    </w:p>
    <w:p w14:paraId="2AC52AF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燃烧物质、火势大小</w:t>
      </w:r>
    </w:p>
    <w:p w14:paraId="310055E2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是否有人员被困</w:t>
      </w:r>
    </w:p>
    <w:p w14:paraId="6226CBA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报警人姓名、联系电话</w:t>
      </w:r>
    </w:p>
    <w:p w14:paraId="77F28B69">
      <w:pPr>
        <w:pStyle w:val="5"/>
        <w:keepNext w:val="0"/>
        <w:keepLines w:val="0"/>
        <w:widowControl/>
        <w:suppressLineNumbers w:val="0"/>
        <w:ind w:left="720" w:right="720"/>
      </w:pPr>
      <w:r>
        <w:rPr>
          <w:rFonts w:hint="eastAsia" w:ascii="宋体" w:hAnsi="宋体" w:eastAsia="宋体" w:cs="宋体"/>
          <w:sz w:val="24"/>
          <w:szCs w:val="24"/>
        </w:rPr>
        <w:t>✘ 不需要预估火灾损失金额</w:t>
      </w:r>
    </w:p>
    <w:p w14:paraId="51F9BBFB">
      <w:pPr>
        <w:pStyle w:val="4"/>
        <w:keepNext w:val="0"/>
        <w:keepLines w:val="0"/>
        <w:widowControl/>
        <w:suppressLineNumbers w:val="0"/>
      </w:pPr>
      <w:r>
        <w:t>1.5 火场逃生通用要点</w:t>
      </w:r>
    </w:p>
    <w:p w14:paraId="0DFF0F73">
      <w:pPr>
        <w:pStyle w:val="5"/>
        <w:keepNext w:val="0"/>
        <w:keepLines w:val="0"/>
        <w:widowControl/>
        <w:suppressLineNumbers w:val="0"/>
      </w:pPr>
      <w:r>
        <w:t>火灾烟气温度高、有毒，烟气上浮聚集在空间上部。浓烟环境逃生：</w:t>
      </w:r>
      <w:r>
        <w:rPr>
          <w:rStyle w:val="8"/>
        </w:rPr>
        <w:t>弯腰低姿前行，使用湿毛巾捂住口鼻</w:t>
      </w:r>
      <w:r>
        <w:t>；严禁直立奔跑、大声呼喊、乘坐电梯疏散。</w:t>
      </w:r>
    </w:p>
    <w:p w14:paraId="2C2265AF">
      <w:pPr>
        <w:pStyle w:val="4"/>
        <w:keepNext w:val="0"/>
        <w:keepLines w:val="0"/>
        <w:widowControl/>
        <w:suppressLineNumbers w:val="0"/>
      </w:pPr>
      <w:r>
        <w:t>1.6 灭火器使用要点</w:t>
      </w:r>
    </w:p>
    <w:p w14:paraId="5840A1E3">
      <w:pPr>
        <w:pStyle w:val="5"/>
        <w:keepNext w:val="0"/>
        <w:keepLines w:val="0"/>
        <w:widowControl/>
        <w:suppressLineNumbers w:val="0"/>
      </w:pPr>
      <w:r>
        <w:t>ABC 干粉灭火器适用于固体可燃物火灾、可燃液体火灾、带电设备初期火灾；</w:t>
      </w:r>
      <w:r>
        <w:rPr>
          <w:rStyle w:val="8"/>
        </w:rPr>
        <w:t>不能扑救金属钾、钠等活泼金属自燃火灾</w:t>
      </w:r>
      <w:r>
        <w:t>。喷射时，喷嘴对准</w:t>
      </w:r>
      <w:r>
        <w:rPr>
          <w:rStyle w:val="8"/>
        </w:rPr>
        <w:t>火焰根部</w:t>
      </w:r>
      <w:r>
        <w:t>。 灭火器压力表识别：绿色区域压力正常；黄色区域超压；红色区域压力不足，不可投入使用。</w:t>
      </w:r>
    </w:p>
    <w:p w14:paraId="2A88FED1">
      <w:pPr>
        <w:pStyle w:val="4"/>
        <w:keepNext w:val="0"/>
        <w:keepLines w:val="0"/>
        <w:widowControl/>
        <w:suppressLineNumbers w:val="0"/>
      </w:pPr>
      <w:r>
        <w:t>1.7 防火门</w:t>
      </w:r>
    </w:p>
    <w:p w14:paraId="7D70FBD5">
      <w:pPr>
        <w:pStyle w:val="5"/>
        <w:keepNext w:val="0"/>
        <w:keepLines w:val="0"/>
        <w:widowControl/>
        <w:suppressLineNumbers w:val="0"/>
      </w:pPr>
      <w:r>
        <w:t>防火门核心作用是阻隔烟火蔓延、划分防火分区，延缓火势扩散。除常开式防火门外，普通防火门应当</w:t>
      </w:r>
      <w:r>
        <w:rPr>
          <w:rStyle w:val="8"/>
        </w:rPr>
        <w:t>保持常闭，不可以用石块、物品卡住敞开</w:t>
      </w:r>
      <w:r>
        <w:t>。</w:t>
      </w:r>
    </w:p>
    <w:p w14:paraId="0E588185">
      <w:pPr>
        <w:pStyle w:val="4"/>
        <w:keepNext w:val="0"/>
        <w:keepLines w:val="0"/>
        <w:widowControl/>
        <w:suppressLineNumbers w:val="0"/>
      </w:pPr>
      <w:r>
        <w:t>1.8 消防通道与消防设施</w:t>
      </w:r>
    </w:p>
    <w:p w14:paraId="22DFFDF2">
      <w:pPr>
        <w:pStyle w:val="5"/>
        <w:keepNext w:val="0"/>
        <w:keepLines w:val="0"/>
        <w:widowControl/>
        <w:suppressLineNumbers w:val="0"/>
      </w:pPr>
      <w:r>
        <w:t>消防通道、疏散楼梯、安全出口</w:t>
      </w:r>
      <w:r>
        <w:rPr>
          <w:rStyle w:val="8"/>
        </w:rPr>
        <w:t>严禁锁闭、堵塞、占用</w:t>
      </w:r>
      <w:r>
        <w:t>，任何时间都要保持畅通。 灭火器、消火栓等消防设施、器材周边</w:t>
      </w:r>
      <w:r>
        <w:rPr>
          <w:rStyle w:val="8"/>
        </w:rPr>
        <w:t>1 米范围内禁止堆放杂物遮挡</w:t>
      </w:r>
      <w:r>
        <w:t>，保证紧急情况下快速取用。室外消火栓主要供消防车取水灭火，严禁挪作绿化浇水、路面冲洗。</w:t>
      </w:r>
    </w:p>
    <w:p w14:paraId="165A9D35">
      <w:pPr>
        <w:pStyle w:val="4"/>
        <w:keepNext w:val="0"/>
        <w:keepLines w:val="0"/>
        <w:widowControl/>
        <w:suppressLineNumbers w:val="0"/>
      </w:pPr>
      <w:r>
        <w:t>1.9 应急照明与疏散指示标识</w:t>
      </w:r>
    </w:p>
    <w:p w14:paraId="00A5938D">
      <w:pPr>
        <w:pStyle w:val="5"/>
        <w:keepNext w:val="0"/>
        <w:keepLines w:val="0"/>
        <w:widowControl/>
        <w:suppressLineNumbers w:val="0"/>
      </w:pPr>
      <w:r>
        <w:t>应急疏散标识自带备用电源，断电之后可以持续点亮一段时间，指引疏散方向。</w:t>
      </w:r>
    </w:p>
    <w:p w14:paraId="1AACFD6C">
      <w:pPr>
        <w:pStyle w:val="4"/>
        <w:keepNext w:val="0"/>
        <w:keepLines w:val="0"/>
        <w:widowControl/>
        <w:suppressLineNumbers w:val="0"/>
      </w:pPr>
      <w:r>
        <w:t>1.10 初起火灾处置</w:t>
      </w:r>
    </w:p>
    <w:p w14:paraId="4F1AE1C3">
      <w:pPr>
        <w:pStyle w:val="5"/>
        <w:keepNext w:val="0"/>
        <w:keepLines w:val="0"/>
        <w:widowControl/>
        <w:suppressLineNumbers w:val="0"/>
      </w:pPr>
      <w:r>
        <w:t>起火后</w:t>
      </w:r>
      <w:r>
        <w:rPr>
          <w:rStyle w:val="8"/>
        </w:rPr>
        <w:t>3–5 分钟</w:t>
      </w:r>
      <w:r>
        <w:t>为初起火灾阶段，火势小，是最佳扑救时机。 发现火情，火势可控前提下处置顺序：</w:t>
      </w:r>
      <w:r>
        <w:rPr>
          <w:rStyle w:val="8"/>
        </w:rPr>
        <w:t>报警 → 疏散人员 → 扑救初起火灾</w:t>
      </w:r>
      <w:r>
        <w:t>（在确保自身安全前提下开展扑救）。</w:t>
      </w:r>
    </w:p>
    <w:p w14:paraId="3CD362B1">
      <w:pPr>
        <w:pStyle w:val="4"/>
        <w:keepNext w:val="0"/>
        <w:keepLines w:val="0"/>
        <w:widowControl/>
        <w:suppressLineNumbers w:val="0"/>
      </w:pPr>
      <w:r>
        <w:t>1.11 微型消防站要求</w:t>
      </w:r>
    </w:p>
    <w:p w14:paraId="189559F5">
      <w:pPr>
        <w:pStyle w:val="5"/>
        <w:keepNext w:val="0"/>
        <w:keepLines w:val="0"/>
        <w:widowControl/>
        <w:suppressLineNumbers w:val="0"/>
      </w:pPr>
      <w:r>
        <w:t>微型消防站接到出动指令，</w:t>
      </w:r>
      <w:r>
        <w:rPr>
          <w:rStyle w:val="8"/>
        </w:rPr>
        <w:t>3 分钟内到场处置</w:t>
      </w:r>
      <w:r>
        <w:t>。 微型消防站队员首要任务：初起火灾处置、引导人员疏散、配合消防救援队伍，不承担火灾事故调查、损失统计工作。 基础配备装备：灭火器、水带、水枪、防毒面罩、对讲机、消防斧、强光手电等。同时微型消防站人员需要参与日常防火巡查、隐患排查。</w:t>
      </w:r>
    </w:p>
    <w:p w14:paraId="70EEAABC">
      <w:pPr>
        <w:pStyle w:val="3"/>
        <w:keepNext w:val="0"/>
        <w:keepLines w:val="0"/>
        <w:widowControl/>
        <w:suppressLineNumbers w:val="0"/>
      </w:pPr>
      <w:r>
        <w:t>第二章 安保岗位消防履职要点</w:t>
      </w:r>
    </w:p>
    <w:p w14:paraId="23AFC4AD">
      <w:pPr>
        <w:pStyle w:val="5"/>
        <w:keepNext w:val="0"/>
        <w:keepLines w:val="0"/>
        <w:widowControl/>
        <w:suppressLineNumbers w:val="0"/>
      </w:pPr>
      <w:r>
        <w:t>安保是校园消防巡查、现场警戒、疏散引导、初火处置的重要力量。</w:t>
      </w:r>
    </w:p>
    <w:p w14:paraId="22C541E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日常巡逻发现消防通道被占用：责令立即清理，固定证据并且上报；安保没有直接罚款权限，不能私自丢弃物品。</w:t>
      </w:r>
    </w:p>
    <w:p w14:paraId="2F0E46D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火灾现场警戒：隔离无关人员，保障救援通道畅通，为消防车开辟通行路线。</w:t>
      </w:r>
    </w:p>
    <w:p w14:paraId="17113874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疏散引导：劝阻折返火场拿物品、逆向跑回火场人员，果断引导至安全区域；优先帮扶老人、受伤人员等弱势群体；禁止人员搭乘电梯逃生。</w:t>
      </w:r>
    </w:p>
    <w:p w14:paraId="4CDF0D2E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设施巡查：发现烟感报警器频繁误报，不得断电拆除、包裹屏蔽，做好登记上报，通知维保单位检修。</w:t>
      </w:r>
    </w:p>
    <w:p w14:paraId="3C188A2E">
      <w:pPr>
        <w:pStyle w:val="5"/>
        <w:keepNext w:val="0"/>
        <w:keepLines w:val="0"/>
        <w:widowControl/>
        <w:suppressLineNumbers w:val="0"/>
        <w:ind w:left="720" w:right="720"/>
      </w:pPr>
      <w:r>
        <w:rPr>
          <w:rFonts w:hint="eastAsia" w:ascii="宋体" w:hAnsi="宋体" w:eastAsia="宋体" w:cs="宋体"/>
          <w:sz w:val="24"/>
          <w:szCs w:val="24"/>
        </w:rPr>
        <w:t>岗位易错提醒：火灾事故调查不属于单位 “四个能力” 内容，也不是安保、微型消防站队员的工作。</w:t>
      </w:r>
    </w:p>
    <w:p w14:paraId="6775761C">
      <w:pPr>
        <w:pStyle w:val="3"/>
        <w:keepNext w:val="0"/>
        <w:keepLines w:val="0"/>
        <w:widowControl/>
        <w:suppressLineNumbers w:val="0"/>
      </w:pPr>
      <w:r>
        <w:t>第三章 实验室管理员岗位消防履职要点</w:t>
      </w:r>
    </w:p>
    <w:p w14:paraId="713D14BE">
      <w:pPr>
        <w:pStyle w:val="5"/>
        <w:keepNext w:val="0"/>
        <w:keepLines w:val="0"/>
        <w:widowControl/>
        <w:suppressLineNumbers w:val="0"/>
      </w:pPr>
      <w:r>
        <w:t>实验室存放、使用危化品，是校园高风险区域，落实</w:t>
      </w:r>
      <w:r>
        <w:rPr>
          <w:rStyle w:val="8"/>
        </w:rPr>
        <w:t>危化品专人管理</w:t>
      </w:r>
      <w:r>
        <w:t>制度。</w:t>
      </w:r>
    </w:p>
    <w:p w14:paraId="3E0A13DE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气瓶安全：气瓶应当固定防倾倒，远离热源、火源；瓶体与明火距离不少于 10 米；不同性质气体气瓶隔离存放，严禁暴晒。高压气瓶泄漏起火，禁止盲目靠近扑打火焰。</w:t>
      </w:r>
    </w:p>
    <w:p w14:paraId="1825439F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电气火灾处置：电气起火第一步优先切断电源；未断电前，严禁直接用水扑救。</w:t>
      </w:r>
    </w:p>
    <w:p w14:paraId="285159B9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特殊试剂火灾禁忌：金属钾、钠等活泼金属遇水剧烈反应，严禁用水、水基灭火器扑救。有机溶剂起火优先切断电源，选用适配灭火器扑救。</w:t>
      </w:r>
    </w:p>
    <w:p w14:paraId="294BB4F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通风橱火情处置：通风橱内部发生试剂火情，立即关闭通风，防止空气助燃、烟火沿风管扩散；通风橱只用于实验操作，不可以长期大量存放易燃易爆试剂。</w:t>
      </w:r>
    </w:p>
    <w:p w14:paraId="10044B5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危化品存放与废液：危化品分类隔离存放，远离热源火源，禁止混放；危化废液分类收集，交由学校统一合规处置，不得倒入下水道或者扔进垃圾桶。</w:t>
      </w:r>
    </w:p>
    <w:p w14:paraId="00D68BDF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防爆要求：易燃易爆试剂库房照明必须使用防爆灯具，防止电火花引燃挥发气体。</w:t>
      </w:r>
    </w:p>
    <w:p w14:paraId="69092550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每日收尾检查：实验结束，重点检查热源、电源、气瓶阀门是否关闭，杜绝无人值守起火。</w:t>
      </w:r>
    </w:p>
    <w:p w14:paraId="2142D3B7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火情处置：小火无法控制时，立即报警、组织人员撤离，同步关闭区域总电源、总气源。</w:t>
      </w:r>
    </w:p>
    <w:p w14:paraId="63916BAA">
      <w:pPr>
        <w:pStyle w:val="3"/>
        <w:keepNext w:val="0"/>
        <w:keepLines w:val="0"/>
        <w:widowControl/>
        <w:suppressLineNumbers w:val="0"/>
      </w:pPr>
    </w:p>
    <w:p w14:paraId="1871CA0A">
      <w:pPr>
        <w:pStyle w:val="3"/>
        <w:keepNext w:val="0"/>
        <w:keepLines w:val="0"/>
        <w:widowControl/>
        <w:suppressLineNumbers w:val="0"/>
      </w:pPr>
      <w:r>
        <w:t>第四章 宿舍楼管员岗位消防履职要点</w:t>
      </w:r>
    </w:p>
    <w:p w14:paraId="4305E04F">
      <w:pPr>
        <w:pStyle w:val="5"/>
        <w:keepNext w:val="0"/>
        <w:keepLines w:val="0"/>
        <w:widowControl/>
        <w:suppressLineNumbers w:val="0"/>
      </w:pPr>
      <w:r>
        <w:t>学生宿舍火灾高发诱因：违规大功率电器、插排超负荷串接、蚊香靠近可燃物、人走不断电、卧床吸烟。</w:t>
      </w:r>
    </w:p>
    <w:p w14:paraId="7B8854D5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楼道、疏散出口管理：宿舍楼道、楼梯、安全出口时刻保持畅通，禁止堆放行李箱、自行车、保洁物资，不得上锁封闭。楼道防火门保持常闭。</w:t>
      </w:r>
    </w:p>
    <w:p w14:paraId="6C86CD5E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违规电器管控：电热锅、电煮炉、电热毯、取暖小太阳等属于宿舍违规电器；巡查发现后及时制止、收缴、登记上报。合规手机原装充电器、台灯不属于违规电器。</w:t>
      </w:r>
    </w:p>
    <w:p w14:paraId="6220005C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蚊香管理：蚊香距离被褥、窗帘等可燃物至少保持 1 米距离。</w:t>
      </w:r>
    </w:p>
    <w:p w14:paraId="0AA289E3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用电管理：插排禁止超负荷串接大功率电器，禁止放置在被褥上，做到人走断电。</w:t>
      </w:r>
    </w:p>
    <w:p w14:paraId="5F5465BB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火情处置：发现房间冒烟，第一时间呼喊预警、就近查看、上报保卫处，不要盲目冲入火场抢救财物；疏散时引导学生走疏散楼梯，坚决劝阻学生返回宿舍拿手机、电脑等物品。</w:t>
      </w:r>
    </w:p>
    <w:p w14:paraId="67949978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巡查重点时段：学生休息时段、晚间用电高峰，是巡查重点时段。</w:t>
      </w:r>
    </w:p>
    <w:p w14:paraId="15C28598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断电处置：发生火情优先切断着火楼层 / 着火区域电源，避免大范围停电影响疏散和监控。</w:t>
      </w:r>
    </w:p>
    <w:p w14:paraId="2847ED23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疏散优先原则：疏散过程优先照顾行动不便学生。</w:t>
      </w:r>
    </w:p>
    <w:p w14:paraId="0FAD0FDB">
      <w:pPr>
        <w:pStyle w:val="3"/>
        <w:keepNext w:val="0"/>
        <w:keepLines w:val="0"/>
        <w:widowControl/>
        <w:suppressLineNumbers w:val="0"/>
      </w:pPr>
      <w:r>
        <w:t>第五章 常见禁止行为汇总</w:t>
      </w:r>
    </w:p>
    <w:p w14:paraId="77AE1EC9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堵塞、锁闭消防通道、安全出口；在通道堆放杂物、停放电动车</w:t>
      </w:r>
    </w:p>
    <w:p w14:paraId="63811A1C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遮挡、挪用、损坏消防设施，在器材周边堆放物品</w:t>
      </w:r>
    </w:p>
    <w:p w14:paraId="58543C50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私拉乱接电线、插排串接超负荷用电</w:t>
      </w:r>
    </w:p>
    <w:p w14:paraId="6BE0D441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宿舍使用大功率电热器具、实验室内违规动火、违规混配试剂</w:t>
      </w:r>
    </w:p>
    <w:p w14:paraId="53BAA00E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防火门长期人为敞开固定</w:t>
      </w:r>
    </w:p>
    <w:p w14:paraId="712F85EB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火灾发生时乘坐电梯逃生、重返火场取财物</w:t>
      </w:r>
    </w:p>
    <w:p w14:paraId="7B4BC399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危化品混放、废液直接倾倒下水道、气瓶暴晒</w:t>
      </w:r>
    </w:p>
    <w:p w14:paraId="76E05D9B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通风橱长期存放大量易燃易爆试剂</w:t>
      </w:r>
    </w:p>
    <w:p w14:paraId="575CBADC">
      <w:pPr>
        <w:pStyle w:val="3"/>
        <w:keepNext w:val="0"/>
        <w:keepLines w:val="0"/>
        <w:widowControl/>
        <w:suppressLineNumbers w:val="0"/>
      </w:pPr>
      <w:r>
        <w:t>第六章 应急处置总流程</w:t>
      </w:r>
    </w:p>
    <w:p w14:paraId="73924895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发现火情，第一时间判断火势大小</w:t>
      </w:r>
    </w:p>
    <w:p w14:paraId="27BB55E7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大声预警周边人员，组织有序疏散</w:t>
      </w:r>
    </w:p>
    <w:p w14:paraId="14B28A6A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拨打 119 报警，同步上报学校保卫部门、主管领导</w:t>
      </w:r>
    </w:p>
    <w:p w14:paraId="2CAD5CD9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在保证自身安全前提下，切断区域电源、气源，使用适配灭火器扑救初起火灾</w:t>
      </w:r>
    </w:p>
    <w:p w14:paraId="1DDC5BF1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设置警戒，引导消防车，清点人员，配合消防救援人员开展工作</w:t>
      </w:r>
    </w:p>
    <w:p w14:paraId="786FF1AA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火灾扑灭后，保护现场，配合后续核查</w:t>
      </w:r>
    </w:p>
    <w:p w14:paraId="00A370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48359B"/>
    <w:multiLevelType w:val="multilevel"/>
    <w:tmpl w:val="9C48359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CE75DF3C"/>
    <w:multiLevelType w:val="multilevel"/>
    <w:tmpl w:val="CE75DF3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FE317BFF"/>
    <w:multiLevelType w:val="multilevel"/>
    <w:tmpl w:val="FE317BF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2D773389"/>
    <w:multiLevelType w:val="multilevel"/>
    <w:tmpl w:val="2D77338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43640E4C"/>
    <w:multiLevelType w:val="multilevel"/>
    <w:tmpl w:val="43640E4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5D450C3B"/>
    <w:multiLevelType w:val="multilevel"/>
    <w:tmpl w:val="5D450C3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70D98550"/>
    <w:multiLevelType w:val="multilevel"/>
    <w:tmpl w:val="70D9855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">
    <w:nsid w:val="7A9C4281"/>
    <w:multiLevelType w:val="multilevel"/>
    <w:tmpl w:val="7A9C428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D62A77"/>
    <w:rsid w:val="2B213EE9"/>
    <w:rsid w:val="5E767A88"/>
    <w:rsid w:val="6ED62A77"/>
    <w:rsid w:val="7F7B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2551</Words>
  <Characters>2586</Characters>
  <Lines>0</Lines>
  <Paragraphs>0</Paragraphs>
  <TotalTime>11</TotalTime>
  <ScaleCrop>false</ScaleCrop>
  <LinksUpToDate>false</LinksUpToDate>
  <CharactersWithSpaces>2631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2026-10-25T01:33:00Z</dcterms:created>
  <dc:creator>高悦</dc:creator>
  <cp:lastModifiedBy>高悦</cp:lastModifiedBy>
  <cp:lastPrinted>2026-10-29T08:03:39Z</cp:lastPrinted>
  <dcterms:modified xsi:type="dcterms:W3CDTF">2026-10-29T23:56:36Z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754AC8487FC847DBBF2E9D2A1C50C4F4_13</vt:lpwstr>
  </property>
  <property fmtid="{D5CDD505-2E9C-101B-9397-08002B2CF9AE}" pid="4" name="KSOTemplateDocerSaveRecord">
    <vt:lpwstr>eyJoZGlkIjoiN2JhOTZlYWQ2ZmIxYWI2OGRmZmY2ZmRlMjU3ZjEyZjMiLCJ1c2VySWQiOiIxNzQwNzk2NDcyIn0=</vt:lpwstr>
  </property>
</Properties>
</file>